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pacing w:after="0"/>
        <w:ind w:right="2"/>
        <w:rPr>
          <w:rFonts w:ascii="Arial" w:hAnsi="Arial" w:eastAsia="MS Mincho" w:cs="Arial"/>
          <w:b/>
          <w:bCs/>
          <w:sz w:val="24"/>
          <w:szCs w:val="18"/>
          <w:lang w:eastAsia="ja-JP"/>
        </w:rPr>
      </w:pPr>
      <w:r>
        <w:rPr>
          <w:rFonts w:ascii="Arial" w:hAnsi="Arial" w:eastAsia="MS Mincho" w:cs="Arial"/>
          <w:b/>
          <w:bCs/>
          <w:sz w:val="24"/>
          <w:szCs w:val="18"/>
          <w:lang w:eastAsia="ja-JP"/>
        </w:rPr>
        <w:tab/>
      </w:r>
    </w:p>
    <w:p>
      <w:pPr>
        <w:tabs>
          <w:tab w:val="center" w:pos="4536"/>
          <w:tab w:val="right" w:pos="7938"/>
          <w:tab w:val="right" w:pos="9639"/>
        </w:tabs>
        <w:ind w:right="2"/>
        <w:rPr>
          <w:rFonts w:ascii="Arial" w:hAnsi="Arial" w:cs="Arial"/>
          <w:b/>
          <w:bCs/>
          <w:sz w:val="28"/>
        </w:rPr>
      </w:pPr>
      <w:bookmarkStart w:id="0" w:name="_Hlk117841894"/>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w:t>
      </w:r>
      <w:r>
        <w:rPr>
          <w:rFonts w:ascii="Arial" w:hAnsi="Arial" w:cs="Arial"/>
          <w:b/>
          <w:bCs/>
          <w:sz w:val="28"/>
          <w:szCs w:val="22"/>
        </w:rPr>
        <w:t>-2302739</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April 17</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April 26</w:t>
      </w:r>
      <w:r>
        <w:rPr>
          <w:rFonts w:ascii="Arial" w:hAnsi="Arial" w:eastAsia="MS Mincho" w:cs="Arial"/>
          <w:b/>
          <w:bCs/>
          <w:sz w:val="28"/>
          <w:vertAlign w:val="superscript"/>
          <w:lang w:eastAsia="ja-JP"/>
        </w:rPr>
        <w:t>th</w:t>
      </w:r>
      <w:r>
        <w:rPr>
          <w:rFonts w:ascii="Arial" w:hAnsi="Arial" w:eastAsia="MS Mincho" w:cs="Arial"/>
          <w:b/>
          <w:bCs/>
          <w:sz w:val="28"/>
          <w:lang w:eastAsia="ja-JP"/>
        </w:rPr>
        <w:t>, 2023</w:t>
      </w:r>
    </w:p>
    <w:p/>
    <w:bookmarkEnd w:id="0"/>
    <w:p>
      <w:pPr>
        <w:tabs>
          <w:tab w:val="left" w:pos="1985"/>
          <w:tab w:val="left" w:pos="2835"/>
          <w:tab w:val="right" w:pos="9072"/>
          <w:tab w:val="right" w:pos="10206"/>
        </w:tabs>
        <w:rPr>
          <w:rFonts w:ascii="Arial" w:hAnsi="Arial"/>
          <w:b/>
          <w:sz w:val="22"/>
          <w:lang w:val="en-US" w:eastAsia="zh-CN"/>
        </w:rPr>
      </w:pPr>
      <w:r>
        <w:rPr>
          <w:rFonts w:ascii="Arial" w:hAnsi="Arial"/>
          <w:b/>
          <w:sz w:val="22"/>
          <w:lang w:val="en-US" w:eastAsia="zh-CN"/>
        </w:rPr>
        <w:t>Agenda item:</w:t>
      </w:r>
      <w:r>
        <w:rPr>
          <w:rFonts w:ascii="Arial" w:hAnsi="Arial"/>
          <w:b/>
          <w:sz w:val="22"/>
          <w:lang w:val="en-US" w:eastAsia="zh-CN"/>
        </w:rPr>
        <w:tab/>
      </w:r>
      <w:r>
        <w:rPr>
          <w:rFonts w:ascii="Arial" w:hAnsi="Arial"/>
          <w:b/>
          <w:sz w:val="22"/>
          <w:lang w:val="en-US" w:eastAsia="zh-CN"/>
        </w:rPr>
        <w:t>9.2.4.2</w:t>
      </w:r>
    </w:p>
    <w:p>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r>
      <w:r>
        <w:rPr>
          <w:rFonts w:ascii="Arial" w:hAnsi="Arial"/>
          <w:b/>
          <w:sz w:val="22"/>
          <w:lang w:val="en-US" w:eastAsia="zh-CN"/>
        </w:rPr>
        <w:t>Baicells</w:t>
      </w:r>
    </w:p>
    <w:p>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r>
      <w:r>
        <w:rPr>
          <w:rFonts w:ascii="Arial" w:hAnsi="Arial"/>
          <w:b/>
          <w:sz w:val="22"/>
        </w:rPr>
        <w:t>Other aspects on AI-ML for positioning accuracy enhancement</w:t>
      </w:r>
    </w:p>
    <w:p>
      <w:pPr>
        <w:tabs>
          <w:tab w:val="left" w:pos="1985"/>
          <w:tab w:val="left" w:pos="2835"/>
          <w:tab w:val="right" w:pos="9072"/>
          <w:tab w:val="right" w:pos="10206"/>
        </w:tabs>
      </w:pPr>
      <w:r>
        <w:rPr>
          <w:rFonts w:ascii="Arial" w:hAnsi="Arial"/>
          <w:b/>
          <w:sz w:val="22"/>
        </w:rPr>
        <w:t>Document for:</w:t>
      </w:r>
      <w:r>
        <w:rPr>
          <w:rFonts w:ascii="Arial" w:hAnsi="Arial"/>
          <w:b/>
          <w:sz w:val="22"/>
        </w:rPr>
        <w:tab/>
      </w:r>
      <w:bookmarkStart w:id="2" w:name="DocumentFor"/>
      <w:bookmarkEnd w:id="2"/>
      <w:r>
        <w:rPr>
          <w:rFonts w:ascii="Arial" w:hAnsi="Arial"/>
          <w:b/>
          <w:sz w:val="22"/>
          <w:lang w:val="en-US" w:eastAsia="zh-CN"/>
        </w:rPr>
        <w:t xml:space="preserve">Discussion and </w:t>
      </w:r>
      <w:r>
        <w:rPr>
          <w:rFonts w:ascii="Arial" w:hAnsi="Arial"/>
          <w:b/>
          <w:sz w:val="22"/>
        </w:rPr>
        <w:t>Decision</w:t>
      </w:r>
    </w:p>
    <w:sdt>
      <w:sdtPr>
        <w:id w:val="-719519774"/>
      </w:sdtPr>
      <w:sdtEndPr>
        <w:rPr>
          <w:rFonts w:hint="eastAsia"/>
          <w:lang w:val="en-US" w:eastAsia="zh-CN"/>
        </w:rPr>
      </w:sdtEndPr>
      <w:sdtContent>
        <w:p>
          <w:pPr>
            <w:tabs>
              <w:tab w:val="left" w:pos="1985"/>
              <w:tab w:val="left" w:pos="2835"/>
              <w:tab w:val="right" w:pos="9072"/>
              <w:tab w:val="right" w:pos="10206"/>
            </w:tabs>
            <w:rPr>
              <w:lang w:val="en-US" w:eastAsia="zh-CN"/>
            </w:rPr>
          </w:pPr>
        </w:p>
        <w:p>
          <w:pPr>
            <w:pStyle w:val="149"/>
            <w:rPr>
              <w:lang w:val="en-US" w:eastAsia="zh-CN"/>
            </w:rPr>
          </w:pPr>
          <w:r>
            <w:rPr>
              <w:rFonts w:hint="eastAsia"/>
              <w:lang w:val="en-US" w:eastAsia="zh-CN"/>
            </w:rPr>
            <w:t>1 Introduction</w:t>
          </w:r>
        </w:p>
        <w:p>
          <w:pPr>
            <w:rPr>
              <w:sz w:val="21"/>
              <w:szCs w:val="22"/>
              <w:lang w:val="en-US" w:eastAsia="zh-CN"/>
            </w:rPr>
          </w:pPr>
          <w:r>
            <w:rPr>
              <w:rFonts w:hint="eastAsia"/>
              <w:sz w:val="21"/>
              <w:szCs w:val="22"/>
              <w:lang w:val="en-US" w:eastAsia="zh-CN"/>
            </w:rPr>
            <w:t>Precise position</w:t>
          </w:r>
          <w:r>
            <w:rPr>
              <w:sz w:val="21"/>
              <w:szCs w:val="22"/>
              <w:lang w:val="en-US" w:eastAsia="zh-CN"/>
            </w:rPr>
            <w:t xml:space="preserve">ing is a </w:t>
          </w:r>
          <w:r>
            <w:rPr>
              <w:rFonts w:hint="eastAsia"/>
              <w:sz w:val="21"/>
              <w:szCs w:val="22"/>
              <w:lang w:val="en-US" w:eastAsia="zh-CN"/>
            </w:rPr>
            <w:t>crucial</w:t>
          </w:r>
          <w:r>
            <w:rPr>
              <w:sz w:val="21"/>
              <w:szCs w:val="22"/>
              <w:lang w:val="en-US" w:eastAsia="zh-CN"/>
            </w:rPr>
            <w:t xml:space="preserve"> application for </w:t>
          </w:r>
          <w:r>
            <w:rPr>
              <w:rFonts w:hint="eastAsia"/>
              <w:sz w:val="21"/>
              <w:szCs w:val="22"/>
              <w:lang w:val="en-US" w:eastAsia="zh-CN"/>
            </w:rPr>
            <w:t>5G</w:t>
          </w:r>
          <w:r>
            <w:rPr>
              <w:sz w:val="21"/>
              <w:szCs w:val="22"/>
              <w:lang w:val="en-US" w:eastAsia="zh-CN"/>
            </w:rPr>
            <w:t xml:space="preserve"> and beyond. A</w:t>
          </w:r>
          <w:r>
            <w:rPr>
              <w:rFonts w:hint="eastAsia"/>
              <w:sz w:val="21"/>
              <w:szCs w:val="22"/>
              <w:lang w:val="en-US" w:eastAsia="zh-CN"/>
            </w:rPr>
            <w:t>t RAN#94e</w:t>
          </w:r>
          <w:r>
            <w:rPr>
              <w:sz w:val="21"/>
              <w:szCs w:val="22"/>
              <w:lang w:val="en-US" w:eastAsia="zh-CN"/>
            </w:rPr>
            <w:t xml:space="preserve"> a new S</w:t>
          </w:r>
          <w:r>
            <w:rPr>
              <w:rFonts w:hint="eastAsia"/>
              <w:sz w:val="21"/>
              <w:szCs w:val="22"/>
              <w:lang w:val="en-US" w:eastAsia="zh-CN"/>
            </w:rPr>
            <w:t xml:space="preserve">tudy </w:t>
          </w:r>
          <w:r>
            <w:rPr>
              <w:sz w:val="21"/>
              <w:szCs w:val="22"/>
              <w:lang w:val="en-US" w:eastAsia="zh-CN"/>
            </w:rPr>
            <w:t>I</w:t>
          </w:r>
          <w:r>
            <w:rPr>
              <w:rFonts w:hint="eastAsia"/>
              <w:sz w:val="21"/>
              <w:szCs w:val="22"/>
              <w:lang w:val="en-US" w:eastAsia="zh-CN"/>
            </w:rPr>
            <w:t xml:space="preserve">tem [1] "Artificial Intelligence (AI)/Machine Learning (ML) for NR Air Interface" was approved. Targeting the delivery of a new TR by </w:t>
          </w:r>
          <w:r>
            <w:rPr>
              <w:iCs/>
            </w:rPr>
            <w:t>RAN</w:t>
          </w:r>
          <w:r>
            <w:rPr>
              <w:rFonts w:hint="eastAsia" w:eastAsia="宋体"/>
              <w:iCs/>
              <w:lang w:val="en-US" w:eastAsia="zh-CN"/>
            </w:rPr>
            <w:t>#</w:t>
          </w:r>
          <w:r>
            <w:rPr>
              <w:iCs/>
            </w:rPr>
            <w:t>102</w:t>
          </w:r>
          <w:r>
            <w:rPr>
              <w:rFonts w:hint="eastAsia"/>
              <w:iCs/>
              <w:lang w:val="en-US" w:eastAsia="zh-CN"/>
            </w:rPr>
            <w:t xml:space="preserve"> when R18 freezes, this new SI </w:t>
          </w:r>
          <w:r>
            <w:rPr>
              <w:rFonts w:hint="eastAsia"/>
              <w:bCs/>
              <w:lang w:val="en-US" w:eastAsia="zh-CN"/>
            </w:rPr>
            <w:t>s</w:t>
          </w:r>
          <w:r>
            <w:rPr>
              <w:bCs/>
            </w:rPr>
            <w:t>tud</w:t>
          </w:r>
          <w:r>
            <w:rPr>
              <w:rFonts w:hint="eastAsia"/>
              <w:bCs/>
              <w:lang w:val="en-US" w:eastAsia="zh-CN"/>
            </w:rPr>
            <w:t>ies</w:t>
          </w:r>
          <w:r>
            <w:rPr>
              <w:bCs/>
            </w:rPr>
            <w:t xml:space="preserve"> the 3GPP framework for AI/ML for air</w:t>
          </w:r>
          <w:r>
            <w:rPr>
              <w:rFonts w:hint="eastAsia" w:eastAsia="宋体"/>
              <w:bCs/>
              <w:lang w:val="en-US" w:eastAsia="zh-CN"/>
            </w:rPr>
            <w:t xml:space="preserve"> </w:t>
          </w:r>
          <w:r>
            <w:rPr>
              <w:bCs/>
            </w:rPr>
            <w:t>interface</w:t>
          </w:r>
          <w:r>
            <w:rPr>
              <w:rFonts w:hint="eastAsia" w:eastAsia="宋体"/>
              <w:bCs/>
              <w:lang w:val="en-US" w:eastAsia="zh-CN"/>
            </w:rPr>
            <w:t>,</w:t>
          </w:r>
          <w:r>
            <w:rPr>
              <w:bCs/>
            </w:rPr>
            <w:t xml:space="preserve"> </w:t>
          </w:r>
          <w:r>
            <w:rPr>
              <w:bCs/>
              <w:lang w:val="en-US"/>
            </w:rPr>
            <w:t>evaluate</w:t>
          </w:r>
          <w:r>
            <w:rPr>
              <w:rFonts w:hint="eastAsia" w:eastAsia="宋体"/>
              <w:bCs/>
              <w:lang w:val="en-US" w:eastAsia="zh-CN"/>
            </w:rPr>
            <w:t>s</w:t>
          </w:r>
          <w:r>
            <w:rPr>
              <w:bCs/>
              <w:lang w:val="en-US"/>
            </w:rPr>
            <w:t xml:space="preserve"> the performance</w:t>
          </w:r>
          <w:r>
            <w:rPr>
              <w:rFonts w:hint="eastAsia" w:eastAsia="宋体"/>
              <w:bCs/>
              <w:lang w:val="en-US" w:eastAsia="zh-CN"/>
            </w:rPr>
            <w:t xml:space="preserve"> of air interface </w:t>
          </w:r>
          <w:r>
            <w:rPr>
              <w:bCs/>
              <w:lang w:val="en-US"/>
            </w:rPr>
            <w:t>AI/ML</w:t>
          </w:r>
          <w:r>
            <w:rPr>
              <w:rFonts w:hint="eastAsia" w:eastAsia="宋体"/>
              <w:bCs/>
              <w:lang w:val="en-US" w:eastAsia="zh-CN"/>
            </w:rPr>
            <w:t xml:space="preserve"> models, and assesses</w:t>
          </w:r>
          <w:r>
            <w:rPr>
              <w:bCs/>
              <w:lang w:val="en-US"/>
            </w:rPr>
            <w:t xml:space="preserve"> </w:t>
          </w:r>
          <w:r>
            <w:rPr>
              <w:rFonts w:hint="eastAsia" w:eastAsia="宋体"/>
              <w:bCs/>
              <w:lang w:val="en-US" w:eastAsia="zh-CN"/>
            </w:rPr>
            <w:t>potential specification impact considering targeted use cases</w:t>
          </w:r>
          <w:r>
            <w:rPr>
              <w:bCs/>
            </w:rPr>
            <w:t>.</w:t>
          </w:r>
          <w:r>
            <w:rPr>
              <w:rFonts w:hint="eastAsia"/>
              <w:bCs/>
              <w:lang w:val="en-US" w:eastAsia="zh-CN"/>
            </w:rPr>
            <w:t xml:space="preserve"> As one of the three initial use cases, </w:t>
          </w:r>
          <w:r>
            <w:rPr>
              <w:rFonts w:hint="eastAsia"/>
              <w:sz w:val="21"/>
              <w:szCs w:val="22"/>
              <w:lang w:val="en-US" w:eastAsia="zh-CN"/>
            </w:rPr>
            <w:t>"</w:t>
          </w:r>
          <w:r>
            <w:t>Positioning accuracy enhancements for different scenarios</w:t>
          </w:r>
          <w:r>
            <w:rPr>
              <w:rFonts w:hint="eastAsia"/>
              <w:sz w:val="21"/>
              <w:szCs w:val="22"/>
              <w:lang w:val="en-US" w:eastAsia="zh-CN"/>
            </w:rPr>
            <w:t>" focuses on the improvement of positioning accuracy utilizing AI/M</w:t>
          </w:r>
          <w:r>
            <w:rPr>
              <w:sz w:val="21"/>
              <w:szCs w:val="22"/>
              <w:lang w:val="en-US" w:eastAsia="zh-CN"/>
            </w:rPr>
            <w:t>L</w:t>
          </w:r>
          <w:r>
            <w:rPr>
              <w:rFonts w:hint="eastAsia"/>
              <w:sz w:val="21"/>
              <w:szCs w:val="22"/>
              <w:lang w:val="en-US" w:eastAsia="zh-CN"/>
            </w:rPr>
            <w:t xml:space="preserve"> approaches especially under heavy NLOS conditions when conventional positioning methods may lose their advantages.</w:t>
          </w:r>
        </w:p>
        <w:p>
          <w:r>
            <w:rPr>
              <w:lang w:val="en-US"/>
            </w:rPr>
            <w:t xml:space="preserve">Description of the </w:t>
          </w:r>
          <w:r>
            <w:t xml:space="preserve">objective </w:t>
          </w:r>
          <w:r>
            <w:rPr>
              <w:lang w:val="en-US"/>
            </w:rPr>
            <w:t>for</w:t>
          </w:r>
          <w:r>
            <w:t xml:space="preserve"> the new S</w:t>
          </w:r>
          <w:r>
            <w:rPr>
              <w:lang w:val="en-US"/>
            </w:rPr>
            <w:t xml:space="preserve">tudy </w:t>
          </w:r>
          <w:r>
            <w:t>I</w:t>
          </w:r>
          <w:r>
            <w:rPr>
              <w:lang w:val="en-US"/>
            </w:rPr>
            <w:t>tem</w:t>
          </w:r>
          <w:r>
            <w:t xml:space="preserve"> </w:t>
          </w:r>
          <w:r>
            <w:rPr>
              <w:lang w:val="en-US"/>
            </w:rPr>
            <w:t>regarding</w:t>
          </w:r>
          <w:r>
            <w:t xml:space="preserve"> </w:t>
          </w:r>
          <w:r>
            <w:rPr>
              <w:bCs/>
            </w:rPr>
            <w:t>AI/ML</w:t>
          </w:r>
          <w:r>
            <w:rPr>
              <w:rFonts w:hint="eastAsia" w:eastAsia="宋体"/>
              <w:bCs/>
              <w:lang w:val="en-US" w:eastAsia="zh-CN"/>
            </w:rPr>
            <w:t>-</w:t>
          </w:r>
          <w:r>
            <w:rPr>
              <w:bCs/>
            </w:rPr>
            <w:t>based positioning</w:t>
          </w:r>
          <w:r>
            <w:t xml:space="preserve"> includes the following:</w:t>
          </w:r>
        </w:p>
        <w:tbl>
          <w:tblPr>
            <w:tblStyle w:val="48"/>
            <w:tblW w:w="9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9" w:type="dxa"/>
              </w:tcPr>
              <w:p>
                <w:pPr>
                  <w:spacing w:after="0"/>
                  <w:rPr>
                    <w:bCs/>
                  </w:rPr>
                </w:pPr>
                <w:r>
                  <w:rPr>
                    <w:rFonts w:hint="eastAsia"/>
                    <w:bCs/>
                  </w:rPr>
                  <w:t>Study the 3GPP framework for AI/ML for air</w:t>
                </w:r>
                <w:r>
                  <w:rPr>
                    <w:rFonts w:hint="eastAsia" w:eastAsia="宋体"/>
                    <w:bCs/>
                    <w:lang w:val="en-US" w:eastAsia="zh-CN"/>
                  </w:rPr>
                  <w:t xml:space="preserve"> </w:t>
                </w:r>
                <w:r>
                  <w:rPr>
                    <w:rFonts w:hint="eastAsia"/>
                    <w:bCs/>
                  </w:rPr>
                  <w:t>interface corresponding to each target use case regarding aspects such as performance, complexity, and potential specification impact.</w:t>
                </w:r>
              </w:p>
              <w:p>
                <w:pPr>
                  <w:spacing w:after="0"/>
                  <w:rPr>
                    <w:bCs/>
                  </w:rPr>
                </w:pPr>
                <w:r>
                  <w:rPr>
                    <w:rFonts w:hint="eastAsia"/>
                    <w:bCs/>
                  </w:rPr>
                  <w:t xml:space="preserve">Use cases to focus on: </w:t>
                </w:r>
              </w:p>
              <w:p>
                <w:pPr>
                  <w:widowControl w:val="0"/>
                  <w:numPr>
                    <w:ilvl w:val="0"/>
                    <w:numId w:val="11"/>
                  </w:numPr>
                  <w:autoSpaceDE w:val="0"/>
                  <w:autoSpaceDN w:val="0"/>
                  <w:adjustRightInd w:val="0"/>
                  <w:spacing w:after="0"/>
                  <w:jc w:val="left"/>
                  <w:textAlignment w:val="baseline"/>
                  <w:rPr>
                    <w:bCs/>
                  </w:rPr>
                </w:pPr>
                <w:r>
                  <w:rPr>
                    <w:rFonts w:hint="eastAsia"/>
                    <w:bCs/>
                  </w:rPr>
                  <w:t xml:space="preserve">Initial set of use cases includes: </w:t>
                </w:r>
              </w:p>
              <w:p>
                <w:pPr>
                  <w:widowControl w:val="0"/>
                  <w:numPr>
                    <w:ilvl w:val="1"/>
                    <w:numId w:val="11"/>
                  </w:numPr>
                  <w:autoSpaceDE w:val="0"/>
                  <w:autoSpaceDN w:val="0"/>
                  <w:adjustRightInd w:val="0"/>
                  <w:spacing w:after="0"/>
                  <w:jc w:val="left"/>
                  <w:textAlignment w:val="baseline"/>
                  <w:rPr>
                    <w:bCs/>
                  </w:rPr>
                </w:pPr>
                <w:r>
                  <w:rPr>
                    <w:rFonts w:hint="eastAsia"/>
                  </w:rPr>
                  <w:t>Positioning accuracy enhancements for different scenarios including, e.g., those with</w:t>
                </w:r>
                <w:r>
                  <w:rPr>
                    <w:lang w:val="en-US"/>
                  </w:rPr>
                  <w:t xml:space="preserve"> </w:t>
                </w:r>
                <w:r>
                  <w:rPr>
                    <w:rStyle w:val="171"/>
                    <w:rFonts w:hint="eastAsia"/>
                    <w:color w:val="000000"/>
                    <w:shd w:val="clear" w:color="auto" w:fill="FFFFFF"/>
                  </w:rPr>
                  <w:t>heavy</w:t>
                </w:r>
                <w:r>
                  <w:rPr>
                    <w:rFonts w:hint="eastAsia"/>
                  </w:rPr>
                  <w:t xml:space="preserve"> NLOS </w:t>
                </w:r>
                <w:r>
                  <w:rPr>
                    <w:rStyle w:val="171"/>
                    <w:rFonts w:hint="eastAsia"/>
                    <w:color w:val="000000"/>
                    <w:shd w:val="clear" w:color="auto" w:fill="FFFFFF"/>
                  </w:rPr>
                  <w:t xml:space="preserve">conditions [RAN1] </w:t>
                </w:r>
              </w:p>
            </w:tc>
          </w:tr>
        </w:tbl>
        <w:p>
          <w:pPr>
            <w:rPr>
              <w:lang w:val="en-US" w:eastAsia="zh-CN"/>
            </w:rPr>
          </w:pPr>
        </w:p>
        <w:p>
          <w:pPr>
            <w:rPr>
              <w:lang w:val="en-US" w:eastAsia="zh-CN"/>
            </w:rPr>
          </w:pPr>
          <w:r>
            <w:rPr>
              <w:lang w:val="en-US" w:eastAsia="zh-CN"/>
            </w:rPr>
            <w:t xml:space="preserve">In this contribution, we present our views on aspects of AI/ML positioning approaches </w:t>
          </w:r>
          <w:r>
            <w:rPr>
              <w:iCs/>
            </w:rPr>
            <w:t xml:space="preserve">and </w:t>
          </w:r>
          <w:r>
            <w:t xml:space="preserve">potential specification impact for </w:t>
          </w:r>
          <w:r>
            <w:rPr>
              <w:iCs/>
            </w:rPr>
            <w:t>AI/ML</w:t>
          </w:r>
          <w:r>
            <w:rPr>
              <w:rFonts w:hint="eastAsia"/>
              <w:lang w:eastAsia="zh-CN"/>
            </w:rPr>
            <w:t>-</w:t>
          </w:r>
          <w:r>
            <w:rPr>
              <w:lang w:eastAsia="zh-CN"/>
            </w:rPr>
            <w:t xml:space="preserve">based </w:t>
          </w:r>
          <w:r>
            <w:t xml:space="preserve">positioning accuracy </w:t>
          </w:r>
          <w:r>
            <w:rPr>
              <w:lang w:val="en-US"/>
            </w:rPr>
            <w:t>enhancement.</w:t>
          </w:r>
        </w:p>
      </w:sdtContent>
    </w:sdt>
    <w:p>
      <w:pPr>
        <w:pStyle w:val="149"/>
        <w:rPr>
          <w:lang w:val="en-US" w:eastAsia="zh-CN"/>
        </w:rPr>
      </w:pPr>
      <w:r>
        <w:rPr>
          <w:rFonts w:hint="eastAsia"/>
          <w:lang w:val="en-US" w:eastAsia="zh-CN"/>
        </w:rPr>
        <w:t>2 Discussion</w:t>
      </w:r>
    </w:p>
    <w:p>
      <w:pPr>
        <w:pStyle w:val="3"/>
        <w:rPr>
          <w:lang w:val="en-US" w:eastAsia="zh-CN"/>
        </w:rPr>
      </w:pPr>
      <w:r>
        <w:rPr>
          <w:rFonts w:hint="eastAsia"/>
          <w:lang w:val="en-US" w:eastAsia="zh-CN"/>
        </w:rPr>
        <w:t xml:space="preserve">2.1 </w:t>
      </w:r>
      <w:r>
        <w:rPr>
          <w:lang w:val="en-US" w:eastAsia="zh-CN"/>
        </w:rPr>
        <w:t>Data collection for AI/ML model training</w:t>
      </w:r>
    </w:p>
    <w:tbl>
      <w:tblPr>
        <w:tblStyle w:val="48"/>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pPr>
              <w:keepNext w:val="0"/>
              <w:keepLines w:val="0"/>
              <w:pageBreakBefore w:val="0"/>
              <w:widowControl/>
              <w:kinsoku/>
              <w:wordWrap/>
              <w:overflowPunct/>
              <w:topLinePunct w:val="0"/>
              <w:autoSpaceDE/>
              <w:autoSpaceDN/>
              <w:bidi w:val="0"/>
              <w:adjustRightInd/>
              <w:snapToGrid/>
              <w:spacing w:after="0"/>
              <w:textAlignment w:val="auto"/>
              <w:outlineLvl w:val="9"/>
              <w:rPr>
                <w:lang w:eastAsia="zh-CN"/>
              </w:rPr>
            </w:pPr>
            <w:r>
              <w:rPr>
                <w:lang w:eastAsia="zh-CN"/>
              </w:rPr>
              <w:t xml:space="preserve">Regarding training data generation for AI/ML based positioning, </w:t>
            </w:r>
          </w:p>
          <w:p>
            <w:pPr>
              <w:keepNext w:val="0"/>
              <w:keepLines w:val="0"/>
              <w:pageBreakBefore w:val="0"/>
              <w:widowControl/>
              <w:numPr>
                <w:ilvl w:val="0"/>
                <w:numId w:val="12"/>
              </w:numPr>
              <w:kinsoku/>
              <w:wordWrap/>
              <w:overflowPunct/>
              <w:topLinePunct w:val="0"/>
              <w:autoSpaceDE/>
              <w:autoSpaceDN/>
              <w:bidi w:val="0"/>
              <w:adjustRightInd/>
              <w:snapToGrid/>
              <w:spacing w:after="0"/>
              <w:textAlignment w:val="auto"/>
              <w:outlineLvl w:val="9"/>
              <w:rPr>
                <w:lang w:eastAsia="zh-CN"/>
              </w:rPr>
            </w:pPr>
            <w:r>
              <w:t>The following options of entity and mechanisms to generate ground truth label are identified</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lang w:eastAsia="zh-CN"/>
              </w:rPr>
            </w:pPr>
            <w:r>
              <w:rPr>
                <w:lang w:eastAsia="zh-CN"/>
              </w:rPr>
              <w:t>FFS whether and if so, applicable conditions and potential specification impact for the following options to generate ground truth label</w:t>
            </w:r>
          </w:p>
          <w:p>
            <w:pPr>
              <w:keepNext w:val="0"/>
              <w:keepLines w:val="0"/>
              <w:pageBreakBefore w:val="0"/>
              <w:widowControl/>
              <w:numPr>
                <w:ilvl w:val="2"/>
                <w:numId w:val="12"/>
              </w:numPr>
              <w:kinsoku/>
              <w:wordWrap/>
              <w:overflowPunct/>
              <w:topLinePunct w:val="0"/>
              <w:autoSpaceDE/>
              <w:autoSpaceDN/>
              <w:bidi w:val="0"/>
              <w:adjustRightInd/>
              <w:snapToGrid/>
              <w:spacing w:after="0"/>
              <w:textAlignment w:val="auto"/>
              <w:outlineLvl w:val="9"/>
              <w:rPr>
                <w:lang w:eastAsia="zh-CN"/>
              </w:rPr>
            </w:pPr>
            <w:r>
              <w:rPr>
                <w:lang w:eastAsia="zh-CN"/>
              </w:rPr>
              <w:t>UE generates ground truth label based on non-NR and/or NR RAT-dependent positioning methods</w:t>
            </w:r>
          </w:p>
          <w:p>
            <w:pPr>
              <w:keepNext w:val="0"/>
              <w:keepLines w:val="0"/>
              <w:pageBreakBefore w:val="0"/>
              <w:widowControl/>
              <w:numPr>
                <w:ilvl w:val="2"/>
                <w:numId w:val="12"/>
              </w:numPr>
              <w:kinsoku/>
              <w:wordWrap/>
              <w:overflowPunct/>
              <w:topLinePunct w:val="0"/>
              <w:autoSpaceDE/>
              <w:autoSpaceDN/>
              <w:bidi w:val="0"/>
              <w:adjustRightInd/>
              <w:snapToGrid/>
              <w:spacing w:after="0"/>
              <w:textAlignment w:val="auto"/>
              <w:outlineLvl w:val="9"/>
              <w:rPr>
                <w:lang w:eastAsia="zh-CN"/>
              </w:rPr>
            </w:pPr>
            <w:r>
              <w:rPr>
                <w:lang w:eastAsia="zh-CN"/>
              </w:rPr>
              <w:t>Network entity generates ground truth label based on positioning methods</w:t>
            </w:r>
          </w:p>
          <w:p>
            <w:pPr>
              <w:keepNext w:val="0"/>
              <w:keepLines w:val="0"/>
              <w:pageBreakBefore w:val="0"/>
              <w:widowControl/>
              <w:numPr>
                <w:ilvl w:val="0"/>
                <w:numId w:val="12"/>
              </w:numPr>
              <w:kinsoku/>
              <w:wordWrap/>
              <w:overflowPunct/>
              <w:topLinePunct w:val="0"/>
              <w:autoSpaceDE/>
              <w:autoSpaceDN/>
              <w:bidi w:val="0"/>
              <w:adjustRightInd/>
              <w:snapToGrid/>
              <w:spacing w:after="0"/>
              <w:textAlignment w:val="auto"/>
              <w:outlineLvl w:val="9"/>
            </w:pPr>
            <w:r>
              <w:t>The following options of entity to generate other training data (at least measurement corresponding to model input) are identified</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pPr>
            <w:r>
              <w:t>For UE-based with UE-side model (Case 1) and UE-assisted positioning with UE-side (Case 2a) or LMF-side model (Case 2b)</w:t>
            </w:r>
          </w:p>
          <w:p>
            <w:pPr>
              <w:keepNext w:val="0"/>
              <w:keepLines w:val="0"/>
              <w:pageBreakBefore w:val="0"/>
              <w:widowControl/>
              <w:numPr>
                <w:ilvl w:val="2"/>
                <w:numId w:val="12"/>
              </w:numPr>
              <w:kinsoku/>
              <w:wordWrap/>
              <w:overflowPunct/>
              <w:topLinePunct w:val="0"/>
              <w:autoSpaceDE/>
              <w:autoSpaceDN/>
              <w:bidi w:val="0"/>
              <w:adjustRightInd/>
              <w:snapToGrid/>
              <w:spacing w:after="0"/>
              <w:textAlignment w:val="auto"/>
              <w:outlineLvl w:val="9"/>
            </w:pPr>
            <w:r>
              <w:t xml:space="preserve">PRU </w:t>
            </w:r>
          </w:p>
          <w:p>
            <w:pPr>
              <w:keepNext w:val="0"/>
              <w:keepLines w:val="0"/>
              <w:pageBreakBefore w:val="0"/>
              <w:widowControl/>
              <w:numPr>
                <w:ilvl w:val="2"/>
                <w:numId w:val="12"/>
              </w:numPr>
              <w:kinsoku/>
              <w:wordWrap/>
              <w:overflowPunct/>
              <w:topLinePunct w:val="0"/>
              <w:autoSpaceDE/>
              <w:autoSpaceDN/>
              <w:bidi w:val="0"/>
              <w:adjustRightInd/>
              <w:snapToGrid/>
              <w:spacing w:after="0"/>
              <w:textAlignment w:val="auto"/>
              <w:outlineLvl w:val="9"/>
            </w:pPr>
            <w:r>
              <w:t>UE</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pPr>
            <w:r>
              <w:t>For NG-RAN node assisted positioning with Network-side model (Case 3a and Case 3b)</w:t>
            </w:r>
          </w:p>
          <w:p>
            <w:pPr>
              <w:keepNext w:val="0"/>
              <w:keepLines w:val="0"/>
              <w:pageBreakBefore w:val="0"/>
              <w:widowControl/>
              <w:numPr>
                <w:ilvl w:val="2"/>
                <w:numId w:val="12"/>
              </w:numPr>
              <w:kinsoku/>
              <w:wordWrap/>
              <w:overflowPunct/>
              <w:topLinePunct w:val="0"/>
              <w:autoSpaceDE/>
              <w:autoSpaceDN/>
              <w:bidi w:val="0"/>
              <w:adjustRightInd/>
              <w:snapToGrid/>
              <w:spacing w:after="0"/>
              <w:textAlignment w:val="auto"/>
              <w:outlineLvl w:val="9"/>
            </w:pPr>
            <w:r>
              <w:t>TRP</w:t>
            </w:r>
          </w:p>
          <w:p>
            <w:pPr>
              <w:keepNext w:val="0"/>
              <w:keepLines w:val="0"/>
              <w:pageBreakBefore w:val="0"/>
              <w:widowControl/>
              <w:numPr>
                <w:ilvl w:val="0"/>
                <w:numId w:val="12"/>
              </w:numPr>
              <w:kinsoku/>
              <w:wordWrap/>
              <w:overflowPunct/>
              <w:topLinePunct w:val="0"/>
              <w:autoSpaceDE/>
              <w:autoSpaceDN/>
              <w:bidi w:val="0"/>
              <w:adjustRightInd/>
              <w:snapToGrid/>
              <w:spacing w:after="0"/>
              <w:textAlignment w:val="auto"/>
              <w:outlineLvl w:val="9"/>
            </w:pPr>
            <w:r>
              <w:t>Note: transfer of training data from the entity generating training data to a different entity is not precluded and associated potential specification impact is for further study</w:t>
            </w:r>
          </w:p>
          <w:p>
            <w:pPr>
              <w:keepNext w:val="0"/>
              <w:keepLines w:val="0"/>
              <w:pageBreakBefore w:val="0"/>
              <w:widowControl/>
              <w:kinsoku/>
              <w:wordWrap/>
              <w:overflowPunct/>
              <w:topLinePunct w:val="0"/>
              <w:autoSpaceDE/>
              <w:autoSpaceDN/>
              <w:bidi w:val="0"/>
              <w:adjustRightInd/>
              <w:snapToGrid/>
              <w:spacing w:after="0"/>
              <w:textAlignment w:val="auto"/>
              <w:outlineLvl w:val="9"/>
            </w:pPr>
          </w:p>
          <w:p>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等线"/>
                <w:szCs w:val="20"/>
                <w:highlight w:val="green"/>
                <w:lang w:eastAsia="zh-CN"/>
              </w:rPr>
            </w:pPr>
            <w:r>
              <w:rPr>
                <w:rFonts w:hint="eastAsia" w:eastAsia="等线"/>
                <w:szCs w:val="20"/>
                <w:highlight w:val="green"/>
                <w:lang w:eastAsia="zh-CN"/>
              </w:rPr>
              <w:t>A</w:t>
            </w:r>
            <w:r>
              <w:rPr>
                <w:rFonts w:eastAsia="等线"/>
                <w:szCs w:val="20"/>
                <w:highlight w:val="green"/>
                <w:lang w:eastAsia="zh-CN"/>
              </w:rPr>
              <w:t>greement</w:t>
            </w:r>
          </w:p>
          <w:p>
            <w:pPr>
              <w:keepNext w:val="0"/>
              <w:keepLines w:val="0"/>
              <w:pageBreakBefore w:val="0"/>
              <w:widowControl/>
              <w:kinsoku/>
              <w:wordWrap/>
              <w:overflowPunct/>
              <w:topLinePunct w:val="0"/>
              <w:autoSpaceDE/>
              <w:autoSpaceDN/>
              <w:bidi w:val="0"/>
              <w:adjustRightInd/>
              <w:snapToGrid/>
              <w:spacing w:after="0"/>
              <w:textAlignment w:val="auto"/>
              <w:outlineLvl w:val="9"/>
              <w:rPr>
                <w:lang w:eastAsia="zh-CN"/>
              </w:rPr>
            </w:pPr>
            <w:r>
              <w:rPr>
                <w:lang w:eastAsia="zh-CN"/>
              </w:rPr>
              <w:t>Regarding training data collection for AI/ML based positioning, study benefit(s) and potential specification impact (including necessity) at least for the following aspects</w:t>
            </w:r>
          </w:p>
          <w:p>
            <w:pPr>
              <w:pStyle w:val="98"/>
              <w:keepNext w:val="0"/>
              <w:keepLines w:val="0"/>
              <w:pageBreakBefore w:val="0"/>
              <w:widowControl/>
              <w:numPr>
                <w:ilvl w:val="0"/>
                <w:numId w:val="12"/>
              </w:numPr>
              <w:kinsoku/>
              <w:wordWrap/>
              <w:overflowPunct/>
              <w:topLinePunct w:val="0"/>
              <w:autoSpaceDE/>
              <w:autoSpaceDN/>
              <w:bidi w:val="0"/>
              <w:adjustRightInd/>
              <w:snapToGrid/>
              <w:spacing w:after="0"/>
              <w:ind w:leftChars="0"/>
              <w:textAlignment w:val="auto"/>
              <w:outlineLvl w:val="9"/>
              <w:rPr>
                <w:rFonts w:ascii="Times New Roman" w:hAnsi="Times New Roman" w:eastAsia="宋体"/>
                <w:szCs w:val="20"/>
                <w:lang w:eastAsia="zh-CN"/>
              </w:rPr>
            </w:pPr>
            <w:r>
              <w:rPr>
                <w:rFonts w:ascii="Times New Roman" w:hAnsi="Times New Roman" w:eastAsia="宋体"/>
                <w:szCs w:val="20"/>
                <w:lang w:eastAsia="zh-CN"/>
              </w:rPr>
              <w:t>Associated information of training data</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lang w:eastAsia="zh-CN"/>
              </w:rPr>
            </w:pPr>
            <w:r>
              <w:rPr>
                <w:lang w:eastAsia="zh-CN"/>
              </w:rPr>
              <w:t>Quality indicator at least for ground truth label (if needed)</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lang w:eastAsia="zh-CN"/>
              </w:rPr>
            </w:pPr>
            <w:r>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pPr>
              <w:keepNext w:val="0"/>
              <w:keepLines w:val="0"/>
              <w:pageBreakBefore w:val="0"/>
              <w:widowControl/>
              <w:numPr>
                <w:ilvl w:val="0"/>
                <w:numId w:val="12"/>
              </w:numPr>
              <w:kinsoku/>
              <w:wordWrap/>
              <w:overflowPunct/>
              <w:topLinePunct w:val="0"/>
              <w:autoSpaceDE/>
              <w:autoSpaceDN/>
              <w:bidi w:val="0"/>
              <w:adjustRightInd/>
              <w:snapToGrid/>
              <w:spacing w:after="0"/>
              <w:textAlignment w:val="auto"/>
              <w:outlineLvl w:val="9"/>
              <w:rPr>
                <w:lang w:eastAsia="zh-CN"/>
              </w:rPr>
            </w:pPr>
            <w:r>
              <w:rPr>
                <w:lang w:eastAsia="zh-CN"/>
              </w:rPr>
              <w:t>Assistance signaling and procedure to facilitate generating/collecting training data</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lang w:eastAsia="zh-CN"/>
              </w:rPr>
            </w:pPr>
            <w:r>
              <w:rPr>
                <w:lang w:eastAsia="zh-CN"/>
              </w:rPr>
              <w:t>Potential determination of the UE/PRU/TRP which can provide the training data</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lang w:eastAsia="zh-CN"/>
              </w:rPr>
            </w:pPr>
            <w:r>
              <w:rPr>
                <w:lang w:eastAsia="zh-CN"/>
              </w:rPr>
              <w:t xml:space="preserve">Configuration of reference signal (for measurement and/or label) </w:t>
            </w:r>
          </w:p>
          <w:p>
            <w:pPr>
              <w:pStyle w:val="98"/>
              <w:keepNext w:val="0"/>
              <w:keepLines w:val="0"/>
              <w:pageBreakBefore w:val="0"/>
              <w:widowControl/>
              <w:numPr>
                <w:ilvl w:val="1"/>
                <w:numId w:val="12"/>
              </w:numPr>
              <w:kinsoku/>
              <w:wordWrap/>
              <w:overflowPunct/>
              <w:topLinePunct w:val="0"/>
              <w:autoSpaceDE/>
              <w:autoSpaceDN/>
              <w:bidi w:val="0"/>
              <w:adjustRightInd/>
              <w:snapToGrid/>
              <w:spacing w:after="0"/>
              <w:ind w:leftChars="0"/>
              <w:textAlignment w:val="auto"/>
              <w:outlineLvl w:val="9"/>
              <w:rPr>
                <w:rFonts w:ascii="Times New Roman" w:hAnsi="Times New Roman" w:eastAsia="宋体"/>
                <w:szCs w:val="20"/>
                <w:lang w:eastAsia="zh-CN"/>
              </w:rPr>
            </w:pPr>
            <w:r>
              <w:rPr>
                <w:rFonts w:ascii="Times New Roman" w:hAnsi="Times New Roman" w:eastAsia="宋体"/>
                <w:szCs w:val="20"/>
                <w:lang w:eastAsia="zh-CN"/>
              </w:rPr>
              <w:t>Signaling other than above 2 for data collection</w:t>
            </w:r>
          </w:p>
          <w:p>
            <w:pPr>
              <w:pStyle w:val="98"/>
              <w:keepNext w:val="0"/>
              <w:keepLines w:val="0"/>
              <w:pageBreakBefore w:val="0"/>
              <w:widowControl/>
              <w:numPr>
                <w:ilvl w:val="2"/>
                <w:numId w:val="12"/>
              </w:numPr>
              <w:kinsoku/>
              <w:wordWrap/>
              <w:overflowPunct/>
              <w:topLinePunct w:val="0"/>
              <w:autoSpaceDE/>
              <w:autoSpaceDN/>
              <w:bidi w:val="0"/>
              <w:adjustRightInd/>
              <w:snapToGrid/>
              <w:spacing w:after="0"/>
              <w:ind w:leftChars="0"/>
              <w:textAlignment w:val="auto"/>
              <w:outlineLvl w:val="9"/>
              <w:rPr>
                <w:rFonts w:ascii="Times New Roman" w:hAnsi="Times New Roman" w:eastAsia="宋体"/>
                <w:szCs w:val="20"/>
                <w:lang w:eastAsia="zh-CN"/>
              </w:rPr>
            </w:pPr>
            <w:r>
              <w:rPr>
                <w:rFonts w:ascii="Times New Roman" w:hAnsi="Times New Roman" w:eastAsia="宋体"/>
                <w:szCs w:val="20"/>
                <w:lang w:eastAsia="zh-CN"/>
              </w:rPr>
              <w:t>E.g., requested quality of training data</w:t>
            </w:r>
          </w:p>
          <w:p>
            <w:pPr>
              <w:numPr>
                <w:ilvl w:val="0"/>
                <w:numId w:val="0"/>
              </w:numPr>
              <w:tabs>
                <w:tab w:val="left" w:pos="1440"/>
              </w:tabs>
              <w:spacing w:after="0"/>
              <w:rPr>
                <w:lang w:val="en-US" w:eastAsia="zh-CN"/>
              </w:rPr>
            </w:pPr>
          </w:p>
        </w:tc>
      </w:tr>
    </w:tbl>
    <w:p>
      <w:pPr>
        <w:rPr>
          <w:lang w:val="en-US" w:eastAsia="zh-CN"/>
        </w:rPr>
      </w:pPr>
    </w:p>
    <w:p>
      <w:pPr>
        <w:rPr>
          <w:rFonts w:hint="eastAsia"/>
          <w:lang w:val="en-US" w:eastAsia="zh-CN"/>
        </w:rPr>
      </w:pPr>
      <w:r>
        <w:rPr>
          <w:rFonts w:hint="eastAsia"/>
          <w:lang w:val="en-US" w:eastAsia="zh-CN"/>
        </w:rPr>
        <w:t>In this section, we discussed the following aspects regarding data collection for model training where supervised learning is considered. As the accuracy of labels has a significant influence on model performance, we assume PRUs or LMF with known PRU location</w:t>
      </w:r>
      <w:r>
        <w:rPr>
          <w:rFonts w:hint="eastAsia" w:eastAsia="宋体"/>
          <w:lang w:val="en-US" w:eastAsia="zh-CN"/>
        </w:rPr>
        <w:t xml:space="preserve"> are used to en</w:t>
      </w:r>
      <w:r>
        <w:rPr>
          <w:rFonts w:hint="eastAsia"/>
          <w:lang w:val="en-US" w:eastAsia="zh-CN"/>
        </w:rPr>
        <w:t xml:space="preserve">sure accurate label generation such as UE location or other measurements based on UE location. In our understanding, the entity which performs the training process can be located at NW side or in a centralized manner to facilitate data collection from multiple UEs and gNBs. </w:t>
      </w:r>
    </w:p>
    <w:p>
      <w:pPr>
        <w:pStyle w:val="4"/>
        <w:rPr>
          <w:rFonts w:hint="eastAsia"/>
          <w:lang w:val="en-US" w:eastAsia="zh-CN"/>
        </w:rPr>
      </w:pPr>
      <w:r>
        <w:rPr>
          <w:rFonts w:hint="eastAsia"/>
          <w:lang w:val="en-US" w:eastAsia="zh-CN"/>
        </w:rPr>
        <w:t>A</w:t>
      </w:r>
      <w:r>
        <w:rPr>
          <w:lang w:val="en-US" w:eastAsia="zh-CN"/>
        </w:rPr>
        <w:t>ssistance information</w:t>
      </w:r>
      <w:r>
        <w:rPr>
          <w:rFonts w:hint="eastAsia"/>
          <w:lang w:val="en-US" w:eastAsia="zh-CN"/>
        </w:rPr>
        <w:t xml:space="preserve"> </w:t>
      </w:r>
      <w:r>
        <w:rPr>
          <w:lang w:val="en-US" w:eastAsia="zh-CN"/>
        </w:rPr>
        <w:t xml:space="preserve">to </w:t>
      </w:r>
      <w:r>
        <w:rPr>
          <w:rFonts w:hint="eastAsia"/>
          <w:lang w:val="en-US" w:eastAsia="zh-CN"/>
        </w:rPr>
        <w:t>reduce incorrect model input data transfer over wireless/wired link</w:t>
      </w:r>
    </w:p>
    <w:p>
      <w:pPr>
        <w:rPr>
          <w:rFonts w:hint="default" w:eastAsia="宋体"/>
          <w:lang w:val="en-US" w:eastAsia="zh-CN"/>
        </w:rPr>
      </w:pPr>
      <w:r>
        <w:rPr>
          <w:rFonts w:hint="eastAsia" w:eastAsia="宋体"/>
          <w:lang w:val="en-US" w:eastAsia="zh-CN"/>
        </w:rPr>
        <w:t xml:space="preserve">Assistance information can help correct the training data. When data are collected by </w:t>
      </w:r>
      <w:r>
        <w:rPr>
          <w:rFonts w:hint="default" w:eastAsia="宋体"/>
          <w:lang w:val="en-US" w:eastAsia="zh-CN"/>
        </w:rPr>
        <w:t xml:space="preserve">NG-RAN node or </w:t>
      </w:r>
      <w:r>
        <w:rPr>
          <w:rFonts w:hint="eastAsia" w:eastAsia="宋体"/>
          <w:lang w:val="en-US" w:eastAsia="zh-CN"/>
        </w:rPr>
        <w:t xml:space="preserve">regular UE for </w:t>
      </w:r>
      <w:r>
        <w:rPr>
          <w:b w:val="0"/>
          <w:bCs w:val="0"/>
        </w:rPr>
        <w:t>AI/ML positioning</w:t>
      </w:r>
      <w:r>
        <w:rPr>
          <w:rFonts w:hint="eastAsia" w:eastAsia="宋体"/>
          <w:b w:val="0"/>
          <w:bCs w:val="0"/>
          <w:lang w:val="en-US" w:eastAsia="zh-CN"/>
        </w:rPr>
        <w:t xml:space="preserve">, </w:t>
      </w:r>
      <w:r>
        <w:rPr>
          <w:rFonts w:hint="eastAsia" w:eastAsia="宋体"/>
          <w:lang w:val="en-US" w:eastAsia="zh-CN"/>
        </w:rPr>
        <w:t>the collection of reliable/accurate data or measurements such as RSTD, ToA</w:t>
      </w:r>
      <w:r>
        <w:rPr>
          <w:rFonts w:hint="default" w:eastAsia="宋体"/>
          <w:lang w:val="en-US" w:eastAsia="zh-CN"/>
        </w:rPr>
        <w:t xml:space="preserve">, LoS/NLoS indication, distribution of </w:t>
      </w:r>
      <w:r>
        <w:rPr>
          <w:rFonts w:hint="eastAsia" w:eastAsia="宋体"/>
          <w:lang w:val="en-US" w:eastAsia="zh-CN"/>
        </w:rPr>
        <w:t>TDOA</w:t>
      </w:r>
      <w:r>
        <w:rPr>
          <w:rFonts w:hint="default" w:eastAsia="宋体"/>
          <w:lang w:val="en-US" w:eastAsia="zh-CN"/>
        </w:rPr>
        <w:t xml:space="preserve"> </w:t>
      </w:r>
      <w:r>
        <w:rPr>
          <w:rFonts w:hint="eastAsia" w:eastAsia="宋体"/>
          <w:lang w:val="en-US" w:eastAsia="zh-CN"/>
        </w:rPr>
        <w:t xml:space="preserve">for training may be challenging, examples could be when extra paths are added due to environment changing, network synchronization error or time misalignment. However, </w:t>
      </w:r>
      <w:r>
        <w:rPr>
          <w:rFonts w:hint="default" w:eastAsia="宋体"/>
          <w:lang w:val="en-US" w:eastAsia="zh-CN"/>
        </w:rPr>
        <w:t>NG-RAN node/</w:t>
      </w:r>
      <w:r>
        <w:rPr>
          <w:rFonts w:hint="eastAsia" w:eastAsia="宋体"/>
          <w:lang w:val="en-US" w:eastAsia="zh-CN"/>
        </w:rPr>
        <w:t>UE may not have sufficient information to fix or remove incorrect data. Therefore, using assistance information from NW to improve the accuracy of data obtained at data collection entity may be one of the possible solutions. For instance, in Case 3a (</w:t>
      </w:r>
      <w:r>
        <w:t>NG-RAN node assisted positioning with gNB-side model, AI/ML assisted positioning</w:t>
      </w:r>
      <w:r>
        <w:rPr>
          <w:rFonts w:hint="eastAsia" w:eastAsia="宋体"/>
          <w:lang w:val="en-US" w:eastAsia="zh-CN"/>
        </w:rPr>
        <w:t>), a</w:t>
      </w:r>
      <w:r>
        <w:rPr>
          <w:rFonts w:hint="default" w:eastAsia="宋体"/>
          <w:lang w:val="en-US" w:eastAsia="zh-CN"/>
        </w:rPr>
        <w:t xml:space="preserve"> central node</w:t>
      </w:r>
      <w:r>
        <w:rPr>
          <w:rFonts w:hint="eastAsia" w:eastAsia="宋体"/>
          <w:lang w:val="en-US" w:eastAsia="zh-CN"/>
        </w:rPr>
        <w:t xml:space="preserve"> may transmit assistance information to </w:t>
      </w:r>
      <w:r>
        <w:rPr>
          <w:rFonts w:hint="default" w:eastAsia="宋体"/>
          <w:lang w:val="en-US" w:eastAsia="zh-CN"/>
        </w:rPr>
        <w:t>NG-RAN node</w:t>
      </w:r>
      <w:r>
        <w:rPr>
          <w:rFonts w:hint="eastAsia" w:eastAsia="宋体"/>
          <w:lang w:val="en-US" w:eastAsia="zh-CN"/>
        </w:rPr>
        <w:t xml:space="preserve"> </w:t>
      </w:r>
      <w:r>
        <w:rPr>
          <w:rFonts w:hint="default" w:eastAsia="宋体"/>
          <w:lang w:val="en-US" w:eastAsia="zh-CN"/>
        </w:rPr>
        <w:t>which</w:t>
      </w:r>
      <w:r>
        <w:rPr>
          <w:rFonts w:hint="eastAsia" w:eastAsia="宋体"/>
          <w:lang w:val="en-US" w:eastAsia="zh-CN"/>
        </w:rPr>
        <w:t xml:space="preserve"> enable it to further correct the collected training data since the higher level network elements/functions usually have more information of the network configurations. Assistance information can be NW side configurations e.g. location information of other </w:t>
      </w:r>
      <w:r>
        <w:rPr>
          <w:rFonts w:hint="default" w:eastAsia="宋体"/>
          <w:lang w:val="en-US" w:eastAsia="zh-CN"/>
        </w:rPr>
        <w:t>NG-RAN node</w:t>
      </w:r>
      <w:r>
        <w:rPr>
          <w:rFonts w:hint="eastAsia" w:eastAsia="宋体"/>
          <w:lang w:val="en-US" w:eastAsia="zh-CN"/>
        </w:rPr>
        <w:t xml:space="preserve">s, </w:t>
      </w:r>
      <w:r>
        <w:t>performance metrics of</w:t>
      </w:r>
      <w:r>
        <w:rPr>
          <w:rFonts w:hint="eastAsia" w:eastAsia="宋体"/>
          <w:lang w:val="en-US" w:eastAsia="zh-CN"/>
        </w:rPr>
        <w:t xml:space="preserve"> NW e.g synchronization error etc. This data correction/cleaning at NG-RAN node may accelerate the training procedure considering part of the training-related processing can be done in a distributed pattern and may potentially improve online/offline training performance. </w:t>
      </w:r>
    </w:p>
    <w:p>
      <w:pPr>
        <w:jc w:val="center"/>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object>
          <v:shape id="_x0000_i1025" o:spt="75" type="#_x0000_t75" style="height:170.9pt;width:235.4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p>
    <w:p>
      <w:pPr>
        <w:jc w:val="center"/>
        <w:rPr>
          <w:rFonts w:hint="eastAsia" w:eastAsia="宋体"/>
          <w:sz w:val="21"/>
          <w:szCs w:val="22"/>
          <w:lang w:val="en-US" w:eastAsia="zh-CN"/>
        </w:rPr>
      </w:pPr>
      <w:r>
        <w:rPr>
          <w:rFonts w:hint="eastAsia" w:eastAsia="宋体"/>
          <w:sz w:val="21"/>
          <w:szCs w:val="22"/>
          <w:lang w:val="en-US" w:eastAsia="zh-CN"/>
        </w:rPr>
        <w:t>Figure 1 Date correction procedure</w:t>
      </w:r>
    </w:p>
    <w:p>
      <w:pPr>
        <w:rPr>
          <w:rFonts w:hint="eastAsia"/>
          <w:b/>
          <w:bCs/>
          <w:lang w:val="en-US" w:eastAsia="zh-CN"/>
        </w:rPr>
      </w:pPr>
      <w:r>
        <w:rPr>
          <w:rFonts w:hint="eastAsia"/>
          <w:lang w:val="en-US" w:eastAsia="zh-CN"/>
        </w:rPr>
        <w:t xml:space="preserve">In the following section, we firstly elaborate the process of collecting training data on a case by case basis, then </w:t>
      </w:r>
      <w:r>
        <w:rPr>
          <w:lang w:eastAsia="zh-CN"/>
        </w:rPr>
        <w:t>study</w:t>
      </w:r>
      <w:r>
        <w:rPr>
          <w:rFonts w:hint="eastAsia"/>
          <w:lang w:val="en-US" w:eastAsia="zh-CN"/>
        </w:rPr>
        <w:t xml:space="preserve"> the</w:t>
      </w:r>
      <w:r>
        <w:rPr>
          <w:lang w:eastAsia="zh-CN"/>
        </w:rPr>
        <w:t xml:space="preserve"> benefits </w:t>
      </w:r>
      <w:r>
        <w:rPr>
          <w:rFonts w:hint="eastAsia"/>
          <w:lang w:val="en-US" w:eastAsia="zh-CN"/>
        </w:rPr>
        <w:t xml:space="preserve">of using assistance information to reduce incorrect model input data transfer over wireless/wired link, and achieve </w:t>
      </w:r>
      <w:r>
        <w:rPr>
          <w:lang w:val="en-US" w:eastAsia="zh-CN"/>
        </w:rPr>
        <w:t>computation offloading</w:t>
      </w:r>
      <w:r>
        <w:rPr>
          <w:rFonts w:hint="eastAsia"/>
          <w:lang w:val="en-US" w:eastAsia="zh-CN"/>
        </w:rPr>
        <w:t xml:space="preserve"> </w:t>
      </w:r>
      <w:r>
        <w:rPr>
          <w:lang w:val="en-US" w:eastAsia="zh-CN"/>
        </w:rPr>
        <w:t xml:space="preserve">from the network </w:t>
      </w:r>
      <w:r>
        <w:rPr>
          <w:rFonts w:hint="eastAsia"/>
          <w:lang w:val="en-US" w:eastAsia="zh-CN"/>
        </w:rPr>
        <w:t xml:space="preserve">training </w:t>
      </w:r>
      <w:r>
        <w:rPr>
          <w:lang w:val="en-US" w:eastAsia="zh-CN"/>
        </w:rPr>
        <w:t>entity</w:t>
      </w:r>
      <w:r>
        <w:rPr>
          <w:rFonts w:hint="eastAsia"/>
          <w:lang w:val="en-US" w:eastAsia="zh-CN"/>
        </w:rPr>
        <w:t>.</w:t>
      </w:r>
    </w:p>
    <w:p>
      <w:pPr>
        <w:rPr>
          <w:b/>
          <w:bCs/>
          <w:lang w:val="en-US" w:eastAsia="zh-CN"/>
        </w:rPr>
      </w:pPr>
      <w:r>
        <w:rPr>
          <w:rFonts w:hint="eastAsia"/>
          <w:b/>
          <w:bCs/>
          <w:lang w:val="en-US" w:eastAsia="zh-CN"/>
        </w:rPr>
        <w:t>Case 1</w:t>
      </w:r>
    </w:p>
    <w:p>
      <w:pPr>
        <w:rPr>
          <w:lang w:val="en-US" w:eastAsia="zh-CN"/>
        </w:rPr>
      </w:pPr>
      <w:r>
        <w:rPr>
          <w:rFonts w:hint="eastAsia"/>
          <w:lang w:val="en-US" w:eastAsia="zh-CN"/>
        </w:rPr>
        <w:t>In Case 1, UE-based positioning method</w:t>
      </w:r>
      <w:r>
        <w:rPr>
          <w:lang w:val="en-US" w:eastAsia="zh-CN"/>
        </w:rPr>
        <w:t xml:space="preserve"> is used</w:t>
      </w:r>
      <w:r>
        <w:rPr>
          <w:rFonts w:hint="eastAsia"/>
          <w:lang w:val="en-US" w:eastAsia="zh-CN"/>
        </w:rPr>
        <w:t>.</w:t>
      </w:r>
      <w:r>
        <w:rPr>
          <w:lang w:val="en-US" w:eastAsia="zh-CN"/>
        </w:rPr>
        <w:t xml:space="preserve"> </w:t>
      </w:r>
      <w:r>
        <w:rPr>
          <w:rFonts w:hint="eastAsia"/>
          <w:lang w:val="en-US" w:eastAsia="zh-CN"/>
        </w:rPr>
        <w:t>At UE side, PRS signals are detected and pre-processed, then fed into the AI/ML model to directly derive the UE position, or indir</w:t>
      </w:r>
      <w:r>
        <w:rPr>
          <w:lang w:val="en-US" w:eastAsia="zh-CN"/>
        </w:rPr>
        <w:t>e</w:t>
      </w:r>
      <w:r>
        <w:rPr>
          <w:rFonts w:hint="eastAsia"/>
          <w:lang w:val="en-US" w:eastAsia="zh-CN"/>
        </w:rPr>
        <w:t>ctly after further calculation by other computation resources within the UE. Therefore, in our understanding, this aforementioned procedure containing model inferencing, as well as the related model training procedure can be proprietary and up to implementation. In this sense, the specification impact for Case 1 only exists when UE allows network-side entities (e.g. LMF) to collect these data for training.</w:t>
      </w:r>
    </w:p>
    <w:p>
      <w:pPr>
        <w:rPr>
          <w:rFonts w:eastAsia="宋体"/>
          <w:lang w:val="en-US" w:eastAsia="zh-CN"/>
        </w:rPr>
      </w:pPr>
      <w:r>
        <w:rPr>
          <w:rFonts w:hint="eastAsia" w:eastAsia="宋体"/>
          <w:b/>
          <w:bCs/>
          <w:lang w:val="en-US" w:eastAsia="zh-CN"/>
        </w:rPr>
        <w:t xml:space="preserve">Case 2a and 2b </w:t>
      </w:r>
      <w:r>
        <w:rPr>
          <w:rFonts w:hint="eastAsia" w:eastAsia="宋体"/>
          <w:lang w:val="en-US" w:eastAsia="zh-CN"/>
        </w:rPr>
        <w:t>(training process at NW side is assumed)</w:t>
      </w:r>
    </w:p>
    <w:p>
      <w:pPr>
        <w:rPr>
          <w:rFonts w:eastAsia="宋体"/>
          <w:lang w:val="en-US" w:eastAsia="zh-CN"/>
        </w:rPr>
      </w:pPr>
      <w:r>
        <w:rPr>
          <w:rFonts w:eastAsia="宋体"/>
          <w:lang w:val="en-US" w:eastAsia="zh-CN"/>
        </w:rPr>
        <w:t>For</w:t>
      </w:r>
      <w:r>
        <w:rPr>
          <w:rFonts w:hint="eastAsia" w:eastAsia="宋体"/>
          <w:lang w:val="en-US" w:eastAsia="zh-CN"/>
        </w:rPr>
        <w:t xml:space="preserve"> Case 2a and Case 2b where downlink PRS is configured for positioning</w:t>
      </w:r>
      <w:r>
        <w:rPr>
          <w:rFonts w:eastAsia="宋体"/>
          <w:lang w:val="en-US" w:eastAsia="zh-CN"/>
        </w:rPr>
        <w:t xml:space="preserve">, </w:t>
      </w:r>
      <w:r>
        <w:rPr>
          <w:rFonts w:hint="eastAsia" w:eastAsia="宋体"/>
          <w:lang w:val="en-US" w:eastAsia="zh-CN"/>
        </w:rPr>
        <w:t>PRUs or UEs with specific positioning function can be used for collecting training data. Channel observation</w:t>
      </w:r>
      <w:r>
        <w:rPr>
          <w:rFonts w:eastAsia="宋体"/>
          <w:lang w:val="en-US" w:eastAsia="zh-CN"/>
        </w:rPr>
        <w:t xml:space="preserve"> (e.g. CIR)</w:t>
      </w:r>
      <w:r>
        <w:rPr>
          <w:rFonts w:hint="eastAsia" w:eastAsia="宋体"/>
          <w:lang w:val="en-US" w:eastAsia="zh-CN"/>
        </w:rPr>
        <w:t xml:space="preserve"> based on PRS at UE side can be collected as data for model input. As for label collection, if training process at NW is preferred, which needs all training data from different UEs collected at NW (e.g. LMF), further analysis is made as follows:</w:t>
      </w:r>
    </w:p>
    <w:p>
      <w:pPr>
        <w:pStyle w:val="98"/>
        <w:numPr>
          <w:ilvl w:val="0"/>
          <w:numId w:val="13"/>
        </w:numPr>
        <w:rPr>
          <w:rFonts w:eastAsia="宋体"/>
          <w:lang w:val="en-US" w:eastAsia="zh-CN"/>
        </w:rPr>
      </w:pPr>
      <w:r>
        <w:rPr>
          <w:rFonts w:hint="eastAsia" w:eastAsia="宋体"/>
          <w:lang w:val="en-US" w:eastAsia="zh-CN"/>
        </w:rPr>
        <w:t>In Case 2a, the derivation of ground truth label may need the assistance information of the network-side entity (e.g. LMF). For example, LMF can calculate ToA or TDoA values as ground truth labels based on gNB and UE locations</w:t>
      </w:r>
      <w:r>
        <w:rPr>
          <w:rFonts w:eastAsia="宋体"/>
          <w:lang w:val="en-US" w:eastAsia="zh-CN"/>
        </w:rPr>
        <w:t>. UE position can be obtained using PRU or other options previously agreed</w:t>
      </w:r>
      <w:r>
        <w:rPr>
          <w:rFonts w:hint="eastAsia" w:eastAsia="宋体"/>
          <w:lang w:val="en-US" w:eastAsia="zh-CN"/>
        </w:rPr>
        <w:t xml:space="preserve"> on</w:t>
      </w:r>
      <w:r>
        <w:rPr>
          <w:rFonts w:eastAsia="宋体"/>
          <w:lang w:val="en-US" w:eastAsia="zh-CN"/>
        </w:rPr>
        <w:t xml:space="preserve">, </w:t>
      </w:r>
      <w:r>
        <w:rPr>
          <w:rFonts w:hint="eastAsia" w:eastAsia="宋体"/>
          <w:lang w:val="en-US" w:eastAsia="zh-CN"/>
        </w:rPr>
        <w:t>while</w:t>
      </w:r>
      <w:r>
        <w:rPr>
          <w:rFonts w:eastAsia="宋体"/>
          <w:lang w:val="en-US" w:eastAsia="zh-CN"/>
        </w:rPr>
        <w:t xml:space="preserve"> gNB location </w:t>
      </w:r>
      <w:r>
        <w:rPr>
          <w:rFonts w:hint="eastAsia" w:eastAsia="宋体"/>
          <w:lang w:val="en-US" w:eastAsia="zh-CN"/>
        </w:rPr>
        <w:t>can be</w:t>
      </w:r>
      <w:r>
        <w:rPr>
          <w:rFonts w:eastAsia="宋体"/>
          <w:lang w:val="en-US" w:eastAsia="zh-CN"/>
        </w:rPr>
        <w:t xml:space="preserve"> provided by LMF. </w:t>
      </w:r>
      <w:r>
        <w:rPr>
          <w:rFonts w:hint="eastAsia" w:eastAsia="宋体"/>
          <w:lang w:val="en-US" w:eastAsia="zh-CN"/>
        </w:rPr>
        <w:t xml:space="preserve"> </w:t>
      </w:r>
    </w:p>
    <w:p>
      <w:pPr>
        <w:pStyle w:val="98"/>
        <w:numPr>
          <w:ilvl w:val="0"/>
          <w:numId w:val="13"/>
        </w:numPr>
        <w:rPr>
          <w:rFonts w:eastAsia="宋体"/>
          <w:lang w:val="en-US" w:eastAsia="zh-CN"/>
        </w:rPr>
      </w:pPr>
      <w:r>
        <w:rPr>
          <w:rFonts w:hint="eastAsia" w:eastAsia="宋体"/>
          <w:lang w:val="en-US" w:eastAsia="zh-CN"/>
        </w:rPr>
        <w:t>In Case 2b, as the model is deployed at network side, in addition to LMF with known PRU locations as previously agreed is identified to provide labels, PRUs can send their location</w:t>
      </w:r>
      <w:r>
        <w:rPr>
          <w:rFonts w:eastAsia="宋体"/>
          <w:lang w:val="en-US" w:eastAsia="zh-CN"/>
        </w:rPr>
        <w:t>s</w:t>
      </w:r>
      <w:r>
        <w:rPr>
          <w:rFonts w:hint="eastAsia" w:eastAsia="宋体"/>
          <w:lang w:val="en-US" w:eastAsia="zh-CN"/>
        </w:rPr>
        <w:t xml:space="preserve"> as </w:t>
      </w:r>
      <w:r>
        <w:rPr>
          <w:rFonts w:eastAsia="宋体"/>
          <w:lang w:val="en-US" w:eastAsia="zh-CN"/>
        </w:rPr>
        <w:t>ground truth labels</w:t>
      </w:r>
      <w:r>
        <w:rPr>
          <w:rFonts w:hint="eastAsia" w:eastAsia="宋体"/>
          <w:lang w:val="en-US" w:eastAsia="zh-CN"/>
        </w:rPr>
        <w:t xml:space="preserve"> with the </w:t>
      </w:r>
      <w:r>
        <w:rPr>
          <w:rFonts w:eastAsia="宋体"/>
          <w:lang w:val="en-US" w:eastAsia="zh-CN"/>
        </w:rPr>
        <w:t xml:space="preserve">corresponding </w:t>
      </w:r>
      <w:r>
        <w:rPr>
          <w:rFonts w:hint="eastAsia" w:eastAsia="宋体"/>
          <w:lang w:val="en-US" w:eastAsia="zh-CN"/>
        </w:rPr>
        <w:t xml:space="preserve">channel observation to the network side if the network-side entity is chosen for model training. </w:t>
      </w:r>
    </w:p>
    <w:p>
      <w:pPr>
        <w:rPr>
          <w:rFonts w:eastAsia="宋体"/>
          <w:lang w:val="en-US" w:eastAsia="zh-CN"/>
        </w:rPr>
      </w:pPr>
      <w:r>
        <w:rPr>
          <w:rFonts w:hint="eastAsia" w:eastAsia="宋体"/>
          <w:b/>
          <w:bCs/>
          <w:lang w:val="en-US" w:eastAsia="zh-CN"/>
        </w:rPr>
        <w:t xml:space="preserve">Case 3a and 3b </w:t>
      </w:r>
      <w:r>
        <w:rPr>
          <w:rFonts w:hint="eastAsia" w:eastAsia="宋体"/>
          <w:lang w:val="en-US" w:eastAsia="zh-CN"/>
        </w:rPr>
        <w:t>(training process at NW is assumed)</w:t>
      </w:r>
    </w:p>
    <w:p>
      <w:pPr>
        <w:rPr>
          <w:rFonts w:eastAsia="宋体"/>
          <w:lang w:val="en-US" w:eastAsia="zh-CN"/>
        </w:rPr>
      </w:pPr>
      <w:r>
        <w:rPr>
          <w:rFonts w:hint="eastAsia" w:eastAsia="宋体"/>
          <w:lang w:val="en-US" w:eastAsia="zh-CN"/>
        </w:rPr>
        <w:t xml:space="preserve">For Case 3a and Case 3b where uplink SRS is configured for positioning, gNBs are used for training data collection. </w:t>
      </w:r>
      <w:r>
        <w:rPr>
          <w:rFonts w:eastAsia="宋体"/>
          <w:lang w:val="en-US" w:eastAsia="zh-CN"/>
        </w:rPr>
        <w:t xml:space="preserve">Channel observation based on SRS at gNB side can be collected as data for model input. If the training process happens at </w:t>
      </w:r>
      <w:r>
        <w:rPr>
          <w:rFonts w:hint="eastAsia" w:eastAsia="宋体"/>
          <w:lang w:val="en-US" w:eastAsia="zh-CN"/>
        </w:rPr>
        <w:t>NW</w:t>
      </w:r>
      <w:r>
        <w:rPr>
          <w:rFonts w:eastAsia="宋体"/>
          <w:lang w:val="en-US" w:eastAsia="zh-CN"/>
        </w:rPr>
        <w:t xml:space="preserve"> side</w:t>
      </w:r>
      <w:r>
        <w:rPr>
          <w:rFonts w:hint="eastAsia" w:eastAsia="宋体"/>
          <w:lang w:val="en-US" w:eastAsia="zh-CN"/>
        </w:rPr>
        <w:t xml:space="preserve"> (e.g. LMF)</w:t>
      </w:r>
      <w:r>
        <w:rPr>
          <w:rFonts w:eastAsia="宋体"/>
          <w:lang w:val="en-US" w:eastAsia="zh-CN"/>
        </w:rPr>
        <w:t xml:space="preserve">, channel observations and the </w:t>
      </w:r>
      <w:r>
        <w:rPr>
          <w:rFonts w:hint="eastAsia" w:eastAsia="宋体"/>
          <w:lang w:val="en-US" w:eastAsia="zh-CN"/>
        </w:rPr>
        <w:t>associated ground truth labels are to</w:t>
      </w:r>
      <w:r>
        <w:rPr>
          <w:rFonts w:eastAsia="宋体"/>
          <w:lang w:val="en-US" w:eastAsia="zh-CN"/>
        </w:rPr>
        <w:t xml:space="preserve"> </w:t>
      </w:r>
      <w:r>
        <w:rPr>
          <w:rFonts w:hint="eastAsia" w:eastAsia="宋体"/>
          <w:lang w:val="en-US" w:eastAsia="zh-CN"/>
        </w:rPr>
        <w:t>be collected at NW side. For label coll</w:t>
      </w:r>
      <w:r>
        <w:rPr>
          <w:rFonts w:eastAsia="宋体"/>
          <w:lang w:val="en-US" w:eastAsia="zh-CN"/>
        </w:rPr>
        <w:t>e</w:t>
      </w:r>
      <w:r>
        <w:rPr>
          <w:rFonts w:hint="eastAsia" w:eastAsia="宋体"/>
          <w:lang w:val="en-US" w:eastAsia="zh-CN"/>
        </w:rPr>
        <w:t>ction, analysis is presented as follows:</w:t>
      </w:r>
    </w:p>
    <w:p>
      <w:pPr>
        <w:pStyle w:val="98"/>
        <w:numPr>
          <w:ilvl w:val="0"/>
          <w:numId w:val="14"/>
        </w:numPr>
        <w:rPr>
          <w:rFonts w:ascii="Times" w:hAnsi="Times" w:eastAsiaTheme="minorEastAsia"/>
          <w:szCs w:val="24"/>
          <w:lang w:val="en-US" w:eastAsia="zh-CN"/>
        </w:rPr>
      </w:pPr>
      <w:r>
        <w:rPr>
          <w:rFonts w:hint="eastAsia" w:eastAsia="宋体"/>
          <w:lang w:val="en-US" w:eastAsia="zh-CN"/>
        </w:rPr>
        <w:t>In Case 3a, the labels such as ToA can be derived using UE and gNB location information. UE location can be obtained via PRU or UE with specific positioning function, while network entity e.g. LMF can provide gNB location.</w:t>
      </w:r>
    </w:p>
    <w:p>
      <w:pPr>
        <w:pStyle w:val="98"/>
        <w:numPr>
          <w:ilvl w:val="0"/>
          <w:numId w:val="14"/>
        </w:numPr>
        <w:rPr>
          <w:rFonts w:ascii="Times" w:hAnsi="Times" w:eastAsia="Batang"/>
          <w:szCs w:val="24"/>
          <w:lang w:val="en-US" w:eastAsia="zh-CN"/>
        </w:rPr>
      </w:pPr>
      <w:r>
        <w:rPr>
          <w:rFonts w:hint="eastAsia" w:ascii="Times" w:hAnsi="Times" w:eastAsiaTheme="minorEastAsia"/>
          <w:szCs w:val="24"/>
          <w:lang w:val="en-US" w:eastAsia="zh-CN"/>
        </w:rPr>
        <w:t>I</w:t>
      </w:r>
      <w:r>
        <w:rPr>
          <w:rFonts w:ascii="Times" w:hAnsi="Times" w:eastAsiaTheme="minorEastAsia"/>
          <w:szCs w:val="24"/>
          <w:lang w:val="en-US" w:eastAsia="zh-CN"/>
        </w:rPr>
        <w:t xml:space="preserve">n Case 3b when </w:t>
      </w:r>
      <w:r>
        <w:rPr>
          <w:rFonts w:hint="eastAsia" w:eastAsia="宋体"/>
          <w:lang w:val="en-US" w:eastAsia="zh-CN"/>
        </w:rPr>
        <w:t>the model is deployed at network side</w:t>
      </w:r>
      <w:r>
        <w:rPr>
          <w:rFonts w:eastAsia="宋体"/>
          <w:lang w:val="en-US" w:eastAsia="zh-CN"/>
        </w:rPr>
        <w:t xml:space="preserve"> (e.g. LMF) and the label is UE position as direct AI/ML positioning is used, the label can be</w:t>
      </w:r>
      <w:r>
        <w:rPr>
          <w:rFonts w:hint="eastAsia" w:eastAsia="宋体"/>
          <w:lang w:val="en-US" w:eastAsia="zh-CN"/>
        </w:rPr>
        <w:t xml:space="preserve"> provided by LMF</w:t>
      </w:r>
      <w:r>
        <w:rPr>
          <w:rFonts w:eastAsia="宋体"/>
          <w:lang w:val="en-US" w:eastAsia="zh-CN"/>
        </w:rPr>
        <w:t xml:space="preserve"> or other previously agreed options.</w:t>
      </w:r>
    </w:p>
    <w:p>
      <w:pPr>
        <w:rPr>
          <w:rFonts w:hint="eastAsia"/>
          <w:b w:val="0"/>
          <w:bCs w:val="0"/>
          <w:i w:val="0"/>
          <w:iCs w:val="0"/>
          <w:sz w:val="20"/>
          <w:szCs w:val="21"/>
          <w:lang w:val="en-US" w:eastAsia="zh-CN"/>
        </w:rPr>
      </w:pPr>
    </w:p>
    <w:p>
      <w:pPr>
        <w:rPr>
          <w:rFonts w:hint="eastAsia"/>
          <w:b w:val="0"/>
          <w:bCs w:val="0"/>
          <w:i w:val="0"/>
          <w:iCs w:val="0"/>
          <w:sz w:val="20"/>
          <w:szCs w:val="21"/>
          <w:lang w:val="en-US" w:eastAsia="zh-CN"/>
        </w:rPr>
      </w:pPr>
      <w:r>
        <w:rPr>
          <w:rFonts w:hint="eastAsia"/>
          <w:b w:val="0"/>
          <w:bCs w:val="0"/>
          <w:i w:val="0"/>
          <w:iCs w:val="0"/>
          <w:sz w:val="20"/>
          <w:szCs w:val="21"/>
          <w:lang w:val="en-US" w:eastAsia="zh-CN"/>
        </w:rPr>
        <w:t>Via the above analysis, it can be seen that if the training process happens at NW side, model input data (e.g. CIR) which usually has a large data size should be collected by UE or gNB and sent to NW. Subsequently, NW side entity use its knowledge (e.g. ground true labels and assistance information) to conduct data binding and validation which further filters the data. Therefore, if the large-size model input data is incorrect due to reasons such as synchronization error, or mismatching with the label, it would be a waste of bandwidth over the wireless/wired link.</w:t>
      </w:r>
    </w:p>
    <w:p>
      <w:pPr>
        <w:rPr>
          <w:rFonts w:hint="eastAsia"/>
          <w:b/>
          <w:bCs/>
          <w:i/>
          <w:iCs/>
          <w:sz w:val="20"/>
          <w:szCs w:val="20"/>
          <w:lang w:val="en-US" w:eastAsia="zh-CN"/>
        </w:rPr>
      </w:pPr>
      <w:r>
        <w:rPr>
          <w:rFonts w:hint="eastAsia"/>
          <w:b/>
          <w:bCs/>
          <w:i/>
          <w:iCs/>
          <w:sz w:val="20"/>
          <w:szCs w:val="20"/>
          <w:lang w:val="en-US" w:eastAsia="zh-CN"/>
        </w:rPr>
        <w:t>Observation 1: Assume the training process happens in a centralized fashion (e.g. at NW side), model input data (e.g. CIR) which usually has a large data size should be collected by UE or gNB and sent to NW. Then if the model input data is incorrect due to reasons such as synchronization error, or mismatching with the label, it would be a waste of bandwidth over the wireless/wired link.</w:t>
      </w:r>
    </w:p>
    <w:p>
      <w:pPr>
        <w:numPr>
          <w:ilvl w:val="255"/>
          <w:numId w:val="0"/>
        </w:numPr>
        <w:rPr>
          <w:rFonts w:eastAsia="宋体"/>
          <w:lang w:val="en-US" w:eastAsia="zh-CN"/>
        </w:rPr>
      </w:pPr>
      <w:r>
        <w:rPr>
          <w:rFonts w:hint="eastAsia" w:eastAsia="宋体"/>
          <w:lang w:val="en-US" w:eastAsia="zh-CN"/>
        </w:rPr>
        <w:t xml:space="preserve">To reduce the incorrect/mismatched data transfer between UE/gNB and the NW, assistance information from NW side can be used. With the aid of assistance information, </w:t>
      </w:r>
      <w:r>
        <w:rPr>
          <w:rFonts w:eastAsia="宋体"/>
          <w:lang w:val="en-US" w:eastAsia="zh-CN"/>
        </w:rPr>
        <w:t>part of</w:t>
      </w:r>
      <w:r>
        <w:rPr>
          <w:rFonts w:hint="eastAsia" w:eastAsia="宋体"/>
          <w:lang w:val="en-US" w:eastAsia="zh-CN"/>
        </w:rPr>
        <w:t xml:space="preserve"> </w:t>
      </w:r>
      <w:r>
        <w:rPr>
          <w:rFonts w:eastAsia="宋体"/>
          <w:lang w:val="en-US" w:eastAsia="zh-CN"/>
        </w:rPr>
        <w:t xml:space="preserve">the </w:t>
      </w:r>
      <w:r>
        <w:rPr>
          <w:rFonts w:hint="eastAsia" w:eastAsia="宋体"/>
          <w:lang w:val="en-US" w:eastAsia="zh-CN"/>
        </w:rPr>
        <w:t xml:space="preserve">computation tasks </w:t>
      </w:r>
      <w:r>
        <w:rPr>
          <w:rFonts w:eastAsia="宋体"/>
          <w:lang w:val="en-US" w:eastAsia="zh-CN"/>
        </w:rPr>
        <w:t xml:space="preserve">(e.g. data validation) before the training starts can </w:t>
      </w:r>
      <w:r>
        <w:rPr>
          <w:rFonts w:hint="eastAsia" w:eastAsia="宋体"/>
          <w:lang w:val="en-US" w:eastAsia="zh-CN"/>
        </w:rPr>
        <w:t xml:space="preserve">also </w:t>
      </w:r>
      <w:r>
        <w:rPr>
          <w:rFonts w:eastAsia="宋体"/>
          <w:lang w:val="en-US" w:eastAsia="zh-CN"/>
        </w:rPr>
        <w:t>be offloaded from the network training entity to UE or gNB. Th</w:t>
      </w:r>
      <w:r>
        <w:rPr>
          <w:rFonts w:hint="eastAsia" w:eastAsia="宋体"/>
          <w:lang w:val="en-US" w:eastAsia="zh-CN"/>
        </w:rPr>
        <w:t>e</w:t>
      </w:r>
      <w:r>
        <w:rPr>
          <w:rFonts w:eastAsia="宋体"/>
          <w:lang w:val="en-US" w:eastAsia="zh-CN"/>
        </w:rPr>
        <w:t xml:space="preserve"> assistance information and related procedure could bring several benefits:</w:t>
      </w:r>
      <w:r>
        <w:rPr>
          <w:rFonts w:hint="eastAsia" w:eastAsia="宋体"/>
          <w:lang w:val="en-US" w:eastAsia="zh-CN"/>
        </w:rPr>
        <w:t xml:space="preserve"> </w:t>
      </w:r>
    </w:p>
    <w:p>
      <w:pPr>
        <w:pStyle w:val="98"/>
        <w:numPr>
          <w:ilvl w:val="0"/>
          <w:numId w:val="15"/>
        </w:numPr>
        <w:rPr>
          <w:rFonts w:eastAsia="宋体"/>
          <w:lang w:val="en-US" w:eastAsia="zh-CN"/>
        </w:rPr>
      </w:pPr>
      <w:r>
        <w:rPr>
          <w:rFonts w:eastAsia="宋体"/>
          <w:lang w:val="en-US" w:eastAsia="zh-CN"/>
        </w:rPr>
        <w:t xml:space="preserve">Reduce the pre-processing workload of network side entity before model training, e.g. data validation/filtering, </w:t>
      </w:r>
      <w:r>
        <w:rPr>
          <w:rFonts w:hint="eastAsia" w:eastAsia="宋体"/>
          <w:lang w:val="en-US" w:eastAsia="zh-CN"/>
        </w:rPr>
        <w:t>and</w:t>
      </w:r>
      <w:r>
        <w:rPr>
          <w:rFonts w:eastAsia="宋体"/>
          <w:lang w:val="en-US" w:eastAsia="zh-CN"/>
        </w:rPr>
        <w:t xml:space="preserve"> data binding.</w:t>
      </w:r>
    </w:p>
    <w:p>
      <w:pPr>
        <w:pStyle w:val="98"/>
        <w:numPr>
          <w:ilvl w:val="0"/>
          <w:numId w:val="15"/>
        </w:numPr>
        <w:rPr>
          <w:rFonts w:eastAsia="宋体"/>
          <w:lang w:val="en-US" w:eastAsia="zh-CN"/>
        </w:rPr>
      </w:pPr>
      <w:r>
        <w:rPr>
          <w:rFonts w:eastAsia="宋体"/>
          <w:lang w:val="en-US" w:eastAsia="zh-CN"/>
        </w:rPr>
        <w:t xml:space="preserve">Improve the transmission effectiveness over </w:t>
      </w:r>
      <w:r>
        <w:rPr>
          <w:rFonts w:hint="eastAsia" w:eastAsia="宋体"/>
          <w:lang w:val="en-US" w:eastAsia="zh-CN"/>
        </w:rPr>
        <w:t>the link</w:t>
      </w:r>
      <w:r>
        <w:rPr>
          <w:rFonts w:eastAsia="宋体"/>
          <w:lang w:val="en-US" w:eastAsia="zh-CN"/>
        </w:rPr>
        <w:t xml:space="preserve">. By utilizing the assistance information, </w:t>
      </w:r>
      <w:r>
        <w:rPr>
          <w:rFonts w:hint="eastAsia" w:eastAsia="宋体"/>
          <w:lang w:val="en-US" w:eastAsia="zh-CN"/>
        </w:rPr>
        <w:t xml:space="preserve">training data </w:t>
      </w:r>
      <w:r>
        <w:rPr>
          <w:rFonts w:eastAsia="宋体"/>
          <w:lang w:val="en-US" w:eastAsia="zh-CN"/>
        </w:rPr>
        <w:t xml:space="preserve">such as model input e.g. CIR can be firstly validated or filtered at UE side before </w:t>
      </w:r>
      <w:r>
        <w:rPr>
          <w:rFonts w:hint="eastAsia" w:eastAsia="宋体"/>
          <w:lang w:val="en-US" w:eastAsia="zh-CN"/>
        </w:rPr>
        <w:t xml:space="preserve">being </w:t>
      </w:r>
      <w:r>
        <w:rPr>
          <w:rFonts w:eastAsia="宋体"/>
          <w:lang w:val="en-US" w:eastAsia="zh-CN"/>
        </w:rPr>
        <w:t xml:space="preserve">transferred to network over </w:t>
      </w:r>
      <w:r>
        <w:rPr>
          <w:rFonts w:hint="eastAsia" w:eastAsia="宋体"/>
          <w:lang w:val="en-US" w:eastAsia="zh-CN"/>
        </w:rPr>
        <w:t>the link</w:t>
      </w:r>
      <w:r>
        <w:rPr>
          <w:rFonts w:eastAsia="宋体"/>
          <w:lang w:val="en-US" w:eastAsia="zh-CN"/>
        </w:rPr>
        <w:t xml:space="preserve">, instead of </w:t>
      </w:r>
      <w:r>
        <w:rPr>
          <w:rFonts w:hint="eastAsia" w:eastAsia="宋体"/>
          <w:lang w:val="en-US" w:eastAsia="zh-CN"/>
        </w:rPr>
        <w:t xml:space="preserve">a procedure of </w:t>
      </w:r>
      <w:r>
        <w:rPr>
          <w:rFonts w:eastAsia="宋体"/>
          <w:lang w:val="en-US" w:eastAsia="zh-CN"/>
        </w:rPr>
        <w:t xml:space="preserve">the data </w:t>
      </w:r>
      <w:r>
        <w:rPr>
          <w:rFonts w:hint="eastAsia" w:eastAsia="宋体"/>
          <w:lang w:val="en-US" w:eastAsia="zh-CN"/>
        </w:rPr>
        <w:t>transmitting and</w:t>
      </w:r>
      <w:r>
        <w:rPr>
          <w:rFonts w:eastAsia="宋体"/>
          <w:lang w:val="en-US" w:eastAsia="zh-CN"/>
        </w:rPr>
        <w:t xml:space="preserve"> data validating/filtering at network side. In such</w:t>
      </w:r>
      <w:r>
        <w:rPr>
          <w:rFonts w:hint="eastAsia" w:eastAsia="宋体"/>
          <w:lang w:val="en-US" w:eastAsia="zh-CN"/>
        </w:rPr>
        <w:t xml:space="preserve"> a</w:t>
      </w:r>
      <w:r>
        <w:rPr>
          <w:rFonts w:eastAsia="宋体"/>
          <w:lang w:val="en-US" w:eastAsia="zh-CN"/>
        </w:rPr>
        <w:t xml:space="preserve"> way, the </w:t>
      </w:r>
      <w:r>
        <w:rPr>
          <w:rFonts w:hint="eastAsia" w:eastAsia="宋体"/>
          <w:lang w:val="en-US" w:eastAsia="zh-CN"/>
        </w:rPr>
        <w:t xml:space="preserve">detected </w:t>
      </w:r>
      <w:r>
        <w:rPr>
          <w:rFonts w:eastAsia="宋体"/>
          <w:lang w:val="en-US" w:eastAsia="zh-CN"/>
        </w:rPr>
        <w:t>large-size, incorrect training data</w:t>
      </w:r>
      <w:r>
        <w:rPr>
          <w:rFonts w:hint="eastAsia" w:eastAsia="宋体"/>
          <w:lang w:val="en-US" w:eastAsia="zh-CN"/>
        </w:rPr>
        <w:t xml:space="preserve"> </w:t>
      </w:r>
      <w:r>
        <w:rPr>
          <w:rFonts w:eastAsia="宋体"/>
          <w:lang w:val="en-US" w:eastAsia="zh-CN"/>
        </w:rPr>
        <w:t xml:space="preserve">can be removed from the transmission. </w:t>
      </w:r>
    </w:p>
    <w:p>
      <w:pPr>
        <w:pStyle w:val="98"/>
        <w:numPr>
          <w:ilvl w:val="0"/>
          <w:numId w:val="15"/>
        </w:numPr>
        <w:rPr>
          <w:rFonts w:eastAsia="宋体"/>
          <w:lang w:val="en-US" w:eastAsia="zh-CN"/>
        </w:rPr>
      </w:pPr>
      <w:r>
        <w:rPr>
          <w:rFonts w:eastAsia="宋体"/>
          <w:lang w:val="en-US" w:eastAsia="zh-CN"/>
        </w:rPr>
        <w:t>Suitable for scenarios when multiple PRUs or UEs collecting data in parallel, even for large-scale commercial deployment in the future.</w:t>
      </w:r>
    </w:p>
    <w:p>
      <w:pPr>
        <w:rPr>
          <w:b/>
          <w:bCs/>
          <w:lang w:val="en-US" w:eastAsia="zh-CN"/>
        </w:rPr>
      </w:pPr>
      <w:r>
        <w:rPr>
          <w:rFonts w:hint="eastAsia"/>
          <w:b/>
          <w:bCs/>
          <w:i/>
          <w:iCs/>
          <w:lang w:val="en-US" w:eastAsia="zh-CN"/>
        </w:rPr>
        <w:t xml:space="preserve">Observation </w:t>
      </w:r>
      <w:r>
        <w:rPr>
          <w:b/>
          <w:bCs/>
          <w:i/>
          <w:iCs/>
          <w:lang w:val="en-US" w:eastAsia="zh-CN"/>
        </w:rPr>
        <w:t>2</w:t>
      </w:r>
      <w:r>
        <w:rPr>
          <w:rFonts w:hint="eastAsia"/>
          <w:b/>
          <w:bCs/>
          <w:i/>
          <w:iCs/>
          <w:lang w:val="en-US" w:eastAsia="zh-CN"/>
        </w:rPr>
        <w:t xml:space="preserve">: </w:t>
      </w:r>
      <w:r>
        <w:rPr>
          <w:b/>
          <w:bCs/>
          <w:i/>
          <w:iCs/>
          <w:lang w:val="en-US" w:eastAsia="zh-CN"/>
        </w:rPr>
        <w:t>UE/gNB</w:t>
      </w:r>
      <w:r>
        <w:rPr>
          <w:rFonts w:hint="eastAsia"/>
          <w:b/>
          <w:bCs/>
          <w:i/>
          <w:iCs/>
          <w:lang w:val="en-US" w:eastAsia="zh-CN"/>
        </w:rPr>
        <w:t xml:space="preserve"> can make use of assistance</w:t>
      </w:r>
      <w:r>
        <w:rPr>
          <w:b/>
          <w:bCs/>
          <w:i/>
          <w:iCs/>
          <w:lang w:val="en-US" w:eastAsia="zh-CN"/>
        </w:rPr>
        <w:t xml:space="preserve"> information to enable data processing such as data binding, data validation/filtering, which has se</w:t>
      </w:r>
      <w:r>
        <w:rPr>
          <w:rFonts w:hint="eastAsia"/>
          <w:b/>
          <w:bCs/>
          <w:i/>
          <w:iCs/>
          <w:lang w:val="en-US" w:eastAsia="zh-CN"/>
        </w:rPr>
        <w:t>ver</w:t>
      </w:r>
      <w:r>
        <w:rPr>
          <w:b/>
          <w:bCs/>
          <w:i/>
          <w:iCs/>
          <w:lang w:val="en-US" w:eastAsia="zh-CN"/>
        </w:rPr>
        <w:t>al benefits</w:t>
      </w:r>
      <w:r>
        <w:rPr>
          <w:rFonts w:hint="eastAsia"/>
          <w:b/>
          <w:bCs/>
          <w:i/>
          <w:iCs/>
          <w:lang w:val="en-US" w:eastAsia="zh-CN"/>
        </w:rPr>
        <w:t>:</w:t>
      </w:r>
    </w:p>
    <w:p>
      <w:pPr>
        <w:pStyle w:val="98"/>
        <w:numPr>
          <w:ilvl w:val="0"/>
          <w:numId w:val="16"/>
        </w:numPr>
        <w:rPr>
          <w:b/>
          <w:bCs/>
          <w:i/>
          <w:iCs/>
          <w:lang w:val="en-US" w:eastAsia="zh-CN"/>
        </w:rPr>
      </w:pPr>
      <w:r>
        <w:rPr>
          <w:b/>
          <w:bCs/>
          <w:i/>
          <w:iCs/>
          <w:lang w:val="en-US" w:eastAsia="zh-CN"/>
        </w:rPr>
        <w:t>Reduce the pre-processing workload of the network entity before model training.</w:t>
      </w:r>
    </w:p>
    <w:p>
      <w:pPr>
        <w:pStyle w:val="98"/>
        <w:numPr>
          <w:ilvl w:val="0"/>
          <w:numId w:val="16"/>
        </w:numPr>
        <w:rPr>
          <w:b/>
          <w:bCs/>
          <w:i/>
          <w:iCs/>
          <w:lang w:val="en-US" w:eastAsia="zh-CN"/>
        </w:rPr>
      </w:pPr>
      <w:r>
        <w:rPr>
          <w:b/>
          <w:bCs/>
          <w:i/>
          <w:iCs/>
          <w:lang w:val="en-US" w:eastAsia="zh-CN"/>
        </w:rPr>
        <w:t>Improve the transmission effectiveness over</w:t>
      </w:r>
      <w:r>
        <w:rPr>
          <w:rFonts w:hint="eastAsia"/>
          <w:b/>
          <w:bCs/>
          <w:i/>
          <w:iCs/>
          <w:lang w:val="en-US" w:eastAsia="zh-CN"/>
        </w:rPr>
        <w:t xml:space="preserve"> the</w:t>
      </w:r>
      <w:r>
        <w:rPr>
          <w:b/>
          <w:bCs/>
          <w:i/>
          <w:iCs/>
          <w:lang w:val="en-US" w:eastAsia="zh-CN"/>
        </w:rPr>
        <w:t xml:space="preserve"> link. </w:t>
      </w:r>
    </w:p>
    <w:p>
      <w:pPr>
        <w:pStyle w:val="98"/>
        <w:numPr>
          <w:ilvl w:val="0"/>
          <w:numId w:val="16"/>
        </w:numPr>
        <w:rPr>
          <w:b/>
          <w:bCs/>
          <w:i/>
          <w:iCs/>
          <w:lang w:val="en-US" w:eastAsia="zh-CN"/>
        </w:rPr>
      </w:pPr>
      <w:r>
        <w:rPr>
          <w:b/>
          <w:bCs/>
          <w:i/>
          <w:iCs/>
          <w:lang w:val="en-US" w:eastAsia="zh-CN"/>
        </w:rPr>
        <w:t>Suitable for scenarios when multiple PRUs or UEs are deployed collecting data in parallel, even for large-scale commercial deployment in the future.</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eastAsia" w:cs="Times New Roman"/>
          <w:b/>
          <w:bCs/>
          <w:i w:val="0"/>
          <w:iCs w:val="0"/>
          <w:sz w:val="20"/>
          <w:szCs w:val="20"/>
          <w:lang w:val="en-US" w:eastAsia="zh-CN"/>
        </w:rPr>
      </w:pPr>
      <w:r>
        <w:rPr>
          <w:rFonts w:hint="eastAsia" w:cs="Times New Roman"/>
          <w:b/>
          <w:bCs/>
          <w:i w:val="0"/>
          <w:iCs w:val="0"/>
          <w:sz w:val="20"/>
          <w:szCs w:val="20"/>
          <w:lang w:val="en-US" w:eastAsia="zh-CN"/>
        </w:rPr>
        <w:t>Consider using assistance information to support data binding, data validation/filtering at UE/gNB side, to reduce incorrect model input data (e.g. CIR) transfer over wireless/wired link and achieve high transmission effectiveness as well as computation offloading from the network training entity. Assistance information may include: Geographical coordinates information of UE/gNB (with preserved UE privacy), environment information from sensors or other entities.</w:t>
      </w:r>
      <w:bookmarkStart w:id="4" w:name="_GoBack"/>
      <w:bookmarkEnd w:id="4"/>
    </w:p>
    <w:p>
      <w:pPr>
        <w:pStyle w:val="4"/>
        <w:numPr>
          <w:ilvl w:val="0"/>
          <w:numId w:val="0"/>
        </w:numPr>
        <w:ind w:leftChars="0"/>
        <w:rPr>
          <w:rFonts w:hint="eastAsia"/>
          <w:lang w:val="en-US" w:eastAsia="zh-CN"/>
        </w:rPr>
      </w:pPr>
      <w:r>
        <w:rPr>
          <w:lang w:eastAsia="zh-CN"/>
        </w:rPr>
        <w:t>Quality indicator</w:t>
      </w:r>
      <w:r>
        <w:rPr>
          <w:rFonts w:hint="eastAsia"/>
          <w:lang w:val="en-US" w:eastAsia="zh-CN"/>
        </w:rPr>
        <w:t>/requested quality of training data</w:t>
      </w:r>
    </w:p>
    <w:p>
      <w:pPr>
        <w:spacing w:after="300"/>
        <w:rPr>
          <w:rFonts w:hint="eastAsia"/>
          <w:lang w:val="en-US" w:eastAsia="zh-CN"/>
        </w:rPr>
      </w:pPr>
      <w:r>
        <w:rPr>
          <w:rFonts w:hint="eastAsia"/>
          <w:lang w:val="en-US" w:eastAsia="zh-CN"/>
        </w:rPr>
        <w:t xml:space="preserve">The quality of the dataset has significant impact on the performance of AI/ML algorithms. If the ground truths are not accurately labeled, then the AI/ML algorithms trained based on that dataset can hardly predict the expected results or patterns. The quality indicator can indicate the quality of training data which gives model developers the flexibility to choose the data which meet specific requirement to train the target AI/ML algorithm. For instance, ground truth labels with above 90% confidence may be used for the training of a specific positioning method with higher accuracy. Similar to quality indicator, the training/management entity can request training data which meets certain level of quality requirement for the same purpose. Therefore, we can study the procedures for these two alternatives. </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eastAsia" w:cs="Times New Roman"/>
          <w:b/>
          <w:bCs/>
          <w:i w:val="0"/>
          <w:iCs w:val="0"/>
          <w:sz w:val="20"/>
          <w:szCs w:val="20"/>
          <w:lang w:val="en-US" w:eastAsia="zh-CN"/>
        </w:rPr>
      </w:pPr>
      <w:r>
        <w:rPr>
          <w:rFonts w:hint="eastAsia" w:cs="Times New Roman"/>
          <w:b/>
          <w:bCs/>
          <w:i w:val="0"/>
          <w:iCs w:val="0"/>
          <w:sz w:val="20"/>
          <w:szCs w:val="20"/>
          <w:lang w:val="en-US" w:eastAsia="zh-CN"/>
        </w:rPr>
        <w:t>Support both quality indicator from the data collection entity and requested quality indicator from the training/management entity. Study how to represent quality indicator as a information type.</w:t>
      </w:r>
    </w:p>
    <w:p>
      <w:pPr>
        <w:pStyle w:val="4"/>
        <w:numPr>
          <w:ilvl w:val="0"/>
          <w:numId w:val="0"/>
        </w:numPr>
        <w:ind w:leftChars="0"/>
        <w:rPr>
          <w:rFonts w:hint="eastAsia"/>
          <w:lang w:val="en-US" w:eastAsia="zh-CN"/>
        </w:rPr>
      </w:pPr>
      <w:r>
        <w:rPr>
          <w:rFonts w:hint="eastAsia"/>
          <w:lang w:val="en-US" w:eastAsia="zh-CN"/>
        </w:rPr>
        <w:t>Timing for training data</w:t>
      </w:r>
    </w:p>
    <w:p>
      <w:pPr>
        <w:spacing w:after="300"/>
        <w:rPr>
          <w:rFonts w:eastAsiaTheme="minorEastAsia"/>
          <w:lang w:val="en-US" w:eastAsia="zh-CN"/>
        </w:rPr>
      </w:pPr>
      <w:r>
        <w:rPr>
          <w:rFonts w:hint="eastAsia" w:eastAsiaTheme="minorEastAsia"/>
          <w:lang w:val="en-US" w:eastAsia="zh-CN"/>
        </w:rPr>
        <w:t>There are situations when the model input data and the ground truth label may not be collected by the same entity. For instance, in Case 2b and 3b, the model input data are collected by UE/gNB while LMF with known UE location can be used to collect the ground truth label. Therefore, the data binding process for the ground truth label and other training data is needed to generate a desired dataset. As the training data are usually generated with temporal consistency, a</w:t>
      </w:r>
      <w:r>
        <w:rPr>
          <w:rFonts w:eastAsiaTheme="minorEastAsia"/>
          <w:lang w:val="en-US" w:eastAsia="zh-CN"/>
        </w:rPr>
        <w:t>ssistance information of the training data such as time stamp</w:t>
      </w:r>
      <w:r>
        <w:rPr>
          <w:rFonts w:hint="eastAsia" w:eastAsiaTheme="minorEastAsia"/>
          <w:lang w:val="en-US" w:eastAsia="zh-CN"/>
        </w:rPr>
        <w:t>, sequence number</w:t>
      </w:r>
      <w:r>
        <w:rPr>
          <w:rFonts w:eastAsiaTheme="minorEastAsia"/>
          <w:lang w:val="en-US" w:eastAsia="zh-CN"/>
        </w:rPr>
        <w:t xml:space="preserve"> </w:t>
      </w:r>
      <w:r>
        <w:rPr>
          <w:rFonts w:hint="eastAsia" w:eastAsiaTheme="minorEastAsia"/>
          <w:lang w:val="en-US" w:eastAsia="zh-CN"/>
        </w:rPr>
        <w:t>can</w:t>
      </w:r>
      <w:r>
        <w:rPr>
          <w:rFonts w:eastAsiaTheme="minorEastAsia"/>
          <w:lang w:val="en-US" w:eastAsia="zh-CN"/>
        </w:rPr>
        <w:t xml:space="preserve"> be </w:t>
      </w:r>
      <w:r>
        <w:rPr>
          <w:rFonts w:hint="eastAsia" w:eastAsiaTheme="minorEastAsia"/>
          <w:lang w:val="en-US" w:eastAsia="zh-CN"/>
        </w:rPr>
        <w:t>collected</w:t>
      </w:r>
      <w:r>
        <w:rPr>
          <w:rFonts w:eastAsiaTheme="minorEastAsia"/>
          <w:lang w:val="en-US" w:eastAsia="zh-CN"/>
        </w:rPr>
        <w:t xml:space="preserve">, to support data-label association, </w:t>
      </w:r>
      <w:r>
        <w:rPr>
          <w:rFonts w:hint="eastAsia" w:eastAsiaTheme="minorEastAsia"/>
          <w:lang w:val="en-US" w:eastAsia="zh-CN"/>
        </w:rPr>
        <w:t>removal of</w:t>
      </w:r>
      <w:r>
        <w:rPr>
          <w:rFonts w:eastAsiaTheme="minorEastAsia"/>
          <w:lang w:val="en-US" w:eastAsia="zh-CN"/>
        </w:rPr>
        <w:t xml:space="preserve"> incorrect, duplicated data etc. In such way, a high-quality training dataset can be created.</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eastAsia" w:cs="Times New Roman"/>
          <w:b/>
          <w:bCs/>
          <w:i w:val="0"/>
          <w:iCs w:val="0"/>
          <w:sz w:val="20"/>
          <w:szCs w:val="20"/>
          <w:lang w:val="en-US" w:eastAsia="zh-CN"/>
        </w:rPr>
      </w:pPr>
      <w:r>
        <w:rPr>
          <w:rFonts w:hint="eastAsia" w:cs="Times New Roman"/>
          <w:b/>
          <w:bCs/>
          <w:i w:val="0"/>
          <w:iCs w:val="0"/>
          <w:sz w:val="20"/>
          <w:szCs w:val="20"/>
          <w:lang w:val="en-US" w:eastAsia="zh-CN"/>
        </w:rPr>
        <w:t>Assistance information such as time stamp, sequence number of the training data should be collected to support training data association, false data removal, thus ensuring high-quality training dataset generation.</w:t>
      </w:r>
    </w:p>
    <w:p>
      <w:pPr>
        <w:spacing w:after="300"/>
        <w:rPr>
          <w:rFonts w:hint="eastAsia" w:eastAsiaTheme="minorEastAsia"/>
          <w:lang w:val="en-US" w:eastAsia="zh-CN"/>
        </w:rPr>
      </w:pPr>
      <w:r>
        <w:rPr>
          <w:rFonts w:hint="eastAsia" w:eastAsiaTheme="minorEastAsia"/>
          <w:lang w:val="en-US" w:eastAsia="zh-CN"/>
        </w:rPr>
        <w:t xml:space="preserve">With regard to specification impact, the </w:t>
      </w:r>
      <w:r>
        <w:rPr>
          <w:rFonts w:hint="default" w:eastAsiaTheme="minorEastAsia"/>
          <w:lang w:val="en-US" w:eastAsia="zh-CN"/>
        </w:rPr>
        <w:t xml:space="preserve">requested </w:t>
      </w:r>
      <w:r>
        <w:rPr>
          <w:rFonts w:hint="eastAsia" w:eastAsiaTheme="minorEastAsia"/>
          <w:lang w:val="en-US" w:eastAsia="zh-CN"/>
        </w:rPr>
        <w:t xml:space="preserve">assistance information (e.g. choosing to use time stamp or sequence number with specific format) may firstly be indicated when the training entity requires a data collection entity to upload its data. Then the collected data need to attach the required assistance information before being sent to the training entity. </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eastAsia" w:cs="Times New Roman"/>
          <w:b/>
          <w:bCs/>
          <w:i w:val="0"/>
          <w:iCs w:val="0"/>
          <w:sz w:val="20"/>
          <w:szCs w:val="20"/>
          <w:lang w:val="en-US" w:eastAsia="zh-CN"/>
        </w:rPr>
      </w:pPr>
      <w:r>
        <w:rPr>
          <w:rFonts w:hint="eastAsia" w:cs="Times New Roman"/>
          <w:b/>
          <w:bCs/>
          <w:i w:val="0"/>
          <w:iCs w:val="0"/>
          <w:sz w:val="20"/>
          <w:szCs w:val="20"/>
          <w:lang w:val="en-US" w:eastAsia="zh-CN"/>
        </w:rPr>
        <w:t>Study the procedure of training data collection with time stamp</w:t>
      </w:r>
      <w:r>
        <w:rPr>
          <w:rFonts w:hint="default" w:cs="Times New Roman"/>
          <w:b/>
          <w:bCs/>
          <w:i w:val="0"/>
          <w:iCs w:val="0"/>
          <w:sz w:val="20"/>
          <w:szCs w:val="20"/>
          <w:lang w:val="en-US" w:eastAsia="zh-CN"/>
        </w:rPr>
        <w:t>/</w:t>
      </w:r>
      <w:r>
        <w:rPr>
          <w:rFonts w:hint="eastAsia" w:cs="Times New Roman"/>
          <w:b/>
          <w:bCs/>
          <w:i w:val="0"/>
          <w:iCs w:val="0"/>
          <w:sz w:val="20"/>
          <w:szCs w:val="20"/>
          <w:lang w:val="en-US" w:eastAsia="zh-CN"/>
        </w:rPr>
        <w:t>sequence number to facilitate training data pre-processing (e.g. data binding).</w:t>
      </w:r>
    </w:p>
    <w:p>
      <w:pPr>
        <w:rPr>
          <w:rFonts w:hint="eastAsia"/>
          <w:lang w:val="en-US" w:eastAsia="zh-CN"/>
        </w:rPr>
      </w:pPr>
    </w:p>
    <w:p>
      <w:pPr>
        <w:pStyle w:val="3"/>
        <w:rPr>
          <w:highlight w:val="none"/>
          <w:lang w:val="en-US" w:eastAsia="zh-CN"/>
        </w:rPr>
      </w:pPr>
      <w:r>
        <w:rPr>
          <w:highlight w:val="none"/>
          <w:lang w:val="en-US" w:eastAsia="zh-CN"/>
        </w:rPr>
        <w:t>2.</w:t>
      </w:r>
      <w:r>
        <w:rPr>
          <w:rFonts w:hint="eastAsia"/>
          <w:highlight w:val="none"/>
          <w:lang w:val="en-US" w:eastAsia="zh-CN"/>
        </w:rPr>
        <w:t>2</w:t>
      </w:r>
      <w:r>
        <w:rPr>
          <w:highlight w:val="none"/>
          <w:lang w:val="en-US" w:eastAsia="zh-CN"/>
        </w:rPr>
        <w:t xml:space="preserve"> Model monitoring</w:t>
      </w:r>
    </w:p>
    <w:tbl>
      <w:tblPr>
        <w:tblStyle w:val="48"/>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ind w:left="1440" w:hanging="1440"/>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pPr>
              <w:rPr>
                <w:rFonts w:ascii="Times New Roman" w:hAnsi="Times New Roman"/>
                <w:color w:val="000000"/>
                <w:lang w:eastAsia="zh-CN"/>
              </w:rPr>
            </w:pPr>
            <w:r>
              <w:rPr>
                <w:rFonts w:ascii="Times New Roman" w:hAnsi="Times New Roman"/>
                <w:color w:val="000000"/>
                <w:lang w:eastAsia="zh-CN"/>
              </w:rPr>
              <w:t>Regarding AI/ML model monitoring for AI/ML based positioning, to study and provide inputs on benefit(s), feasibility, necessity and potential specification impact for the following aspects</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Entity to derive monitoring metric</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UE at least for Case 1 and 2a (</w:t>
            </w:r>
            <w:r>
              <w:rPr>
                <w:rFonts w:ascii="Times New Roman" w:hAnsi="Times New Roman"/>
                <w:color w:val="000000"/>
                <w:szCs w:val="20"/>
              </w:rPr>
              <w:t>with UE-side model)</w:t>
            </w:r>
          </w:p>
          <w:p>
            <w:pPr>
              <w:pStyle w:val="98"/>
              <w:numPr>
                <w:ilvl w:val="2"/>
                <w:numId w:val="12"/>
              </w:numPr>
              <w:ind w:leftChars="0"/>
              <w:rPr>
                <w:rFonts w:ascii="Times New Roman" w:hAnsi="Times New Roman"/>
                <w:color w:val="000000"/>
                <w:szCs w:val="20"/>
                <w:lang w:eastAsia="zh-CN"/>
              </w:rPr>
            </w:pPr>
            <w:r>
              <w:rPr>
                <w:rFonts w:ascii="Times New Roman" w:hAnsi="Times New Roman"/>
                <w:color w:val="000000"/>
                <w:szCs w:val="20"/>
                <w:lang w:eastAsia="zh-CN"/>
              </w:rPr>
              <w:t>FFS PRU for Case 1 and 2a</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gNB at least for Case 3a (with gNB-side model)</w:t>
            </w:r>
          </w:p>
          <w:p>
            <w:pPr>
              <w:pStyle w:val="98"/>
              <w:numPr>
                <w:ilvl w:val="2"/>
                <w:numId w:val="12"/>
              </w:numPr>
              <w:ind w:leftChars="0"/>
              <w:rPr>
                <w:rFonts w:ascii="Times New Roman" w:hAnsi="Times New Roman"/>
                <w:color w:val="000000"/>
                <w:szCs w:val="20"/>
                <w:lang w:eastAsia="zh-CN"/>
              </w:rPr>
            </w:pPr>
            <w:r>
              <w:rPr>
                <w:rFonts w:ascii="Times New Roman" w:hAnsi="Times New Roman"/>
                <w:color w:val="000000"/>
                <w:szCs w:val="20"/>
                <w:lang w:eastAsia="zh-CN"/>
              </w:rPr>
              <w:t>FFS gNB for Case 3b (with LMF-side model)</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LMF at least for Case 2b and 3b (</w:t>
            </w:r>
            <w:r>
              <w:rPr>
                <w:rFonts w:ascii="Times New Roman" w:hAnsi="Times New Roman"/>
                <w:color w:val="000000"/>
                <w:szCs w:val="20"/>
              </w:rPr>
              <w:t>with LMF-side model)</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Note1: companies are requested to report their assumption of entity to calculate monitoring metric if different from above options for each of the agreed cases (Case 1 to Case 3b)</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If model monitoring does not require ground truth label (or its approximation).</w:t>
            </w:r>
          </w:p>
          <w:p>
            <w:pPr>
              <w:pStyle w:val="98"/>
              <w:numPr>
                <w:ilvl w:val="1"/>
                <w:numId w:val="12"/>
              </w:numPr>
              <w:ind w:leftChars="0"/>
              <w:rPr>
                <w:rFonts w:ascii="Times New Roman" w:hAnsi="Times New Roman"/>
                <w:color w:val="000000"/>
                <w:szCs w:val="20"/>
              </w:rPr>
            </w:pPr>
            <w:r>
              <w:rPr>
                <w:rFonts w:ascii="Times New Roman" w:hAnsi="Times New Roman"/>
                <w:color w:val="000000"/>
                <w:szCs w:val="20"/>
                <w:lang w:eastAsia="zh-CN"/>
              </w:rPr>
              <w:t>Monitoring metric, e.g., statistics of measurement, relative displacement, inference output inconsistency, etc.</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Assistance signaling and procedure, e.g., RS configuration(s) for measurement, measurement statistics as compared to the model input statistics of the training data, etc.</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report of the calculated metric and/or model monitoring decision</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 xml:space="preserve">If model monitoring </w:t>
            </w:r>
            <w:r>
              <w:rPr>
                <w:rFonts w:ascii="Times New Roman" w:hAnsi="Times New Roman"/>
                <w:color w:val="000000"/>
                <w:lang w:eastAsia="ja-JP"/>
              </w:rPr>
              <w:t>requires and is provided ground truth label (or its approximation)</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Monitoring metric, e.g., statistics of the difference between model output and ground truth label, etc.</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Assistance signaling and procedure, e.g., from LMF to UE/gNB indicating ground truth label and/or measurement, etc.</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report of the calculated metric and/or model monitoring decision</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Note2: other options (of monitoring methods, monitoring metrics, assistance signaling) are not precluded</w:t>
            </w:r>
          </w:p>
          <w:p>
            <w:pPr>
              <w:numPr>
                <w:ilvl w:val="0"/>
                <w:numId w:val="0"/>
              </w:numPr>
              <w:tabs>
                <w:tab w:val="left" w:pos="2160"/>
              </w:tabs>
              <w:spacing w:after="0"/>
              <w:ind w:left="1800" w:leftChars="0"/>
              <w:rPr>
                <w:lang w:val="en-US" w:eastAsia="zh-CN"/>
              </w:rPr>
            </w:pPr>
          </w:p>
        </w:tc>
      </w:tr>
    </w:tbl>
    <w:p>
      <w:pPr>
        <w:rPr>
          <w:rFonts w:eastAsiaTheme="minorEastAsia"/>
          <w:lang w:val="en-US" w:eastAsia="zh-CN"/>
        </w:rPr>
      </w:pPr>
    </w:p>
    <w:p>
      <w:pPr>
        <w:rPr>
          <w:rFonts w:eastAsia="宋体"/>
          <w:lang w:val="en-US" w:eastAsia="zh-CN"/>
        </w:rPr>
      </w:pPr>
      <w:r>
        <w:rPr>
          <w:rFonts w:hint="eastAsia" w:eastAsia="宋体"/>
          <w:lang w:val="en-US" w:eastAsia="zh-CN"/>
        </w:rPr>
        <w:t>I</w:t>
      </w:r>
      <w:r>
        <w:rPr>
          <w:rFonts w:eastAsia="宋体"/>
          <w:lang w:val="en-US" w:eastAsia="zh-CN"/>
        </w:rPr>
        <w:t xml:space="preserve">n this section, we </w:t>
      </w:r>
      <w:r>
        <w:rPr>
          <w:rFonts w:hint="default" w:eastAsia="宋体"/>
          <w:lang w:val="en-US" w:eastAsia="zh-CN"/>
        </w:rPr>
        <w:t>elaborate our views on</w:t>
      </w:r>
      <w:r>
        <w:rPr>
          <w:rFonts w:eastAsia="宋体"/>
          <w:lang w:val="en-US" w:eastAsia="zh-CN"/>
        </w:rPr>
        <w:t xml:space="preserve"> model monitoring</w:t>
      </w:r>
      <w:r>
        <w:rPr>
          <w:rFonts w:hint="default" w:eastAsia="宋体"/>
          <w:lang w:val="en-US" w:eastAsia="zh-CN"/>
        </w:rPr>
        <w:t xml:space="preserve"> regarding model input and monitoring decisions</w:t>
      </w:r>
      <w:r>
        <w:rPr>
          <w:rFonts w:eastAsia="宋体"/>
          <w:lang w:val="en-US" w:eastAsia="zh-CN"/>
        </w:rPr>
        <w:t>.</w:t>
      </w:r>
    </w:p>
    <w:p>
      <w:pPr>
        <w:pStyle w:val="4"/>
        <w:rPr>
          <w:rFonts w:hint="eastAsia"/>
          <w:lang w:val="en-US" w:eastAsia="zh-CN"/>
        </w:rPr>
      </w:pPr>
      <w:r>
        <w:rPr>
          <w:rFonts w:hint="eastAsia"/>
          <w:lang w:val="en-US" w:eastAsia="zh-CN"/>
        </w:rPr>
        <w:t>Out of distribution detection --</w:t>
      </w:r>
      <w:r>
        <w:rPr>
          <w:rFonts w:hint="eastAsia"/>
          <w:szCs w:val="22"/>
          <w:lang w:val="en-US" w:eastAsia="zh-CN"/>
        </w:rPr>
        <w:t xml:space="preserve"> model monitoring without ground truth label</w:t>
      </w:r>
    </w:p>
    <w:p>
      <w:pPr>
        <w:rPr>
          <w:rFonts w:hint="eastAsia"/>
          <w:lang w:val="en-US" w:eastAsia="zh-CN"/>
        </w:rPr>
      </w:pPr>
      <w:r>
        <w:rPr>
          <w:rFonts w:hint="eastAsia"/>
          <w:lang w:val="en-US" w:eastAsia="zh-CN"/>
        </w:rPr>
        <w:t xml:space="preserve">Out of distribution detection is a method does not required ground truth label which separates in-distribution data and out of distribution data based on the model input data. It is able to flag the situation when the input data for a model may have not been seen during training, thus it is valued as one effective model monitoring approach to indicate when the model may have performance degradation, and provide insight about where to improve the training methods or dataset. </w:t>
      </w:r>
    </w:p>
    <w:p>
      <w:pPr>
        <w:rPr>
          <w:rFonts w:hint="eastAsia"/>
          <w:lang w:val="en-US" w:eastAsia="zh-CN"/>
        </w:rPr>
      </w:pPr>
      <w:r>
        <w:rPr>
          <w:rFonts w:hint="eastAsia"/>
          <w:lang w:val="en-US" w:eastAsia="zh-CN"/>
        </w:rPr>
        <w:t xml:space="preserve">The out of distribution detection algorithm may reuse the training dataset for positioning algorithm, then deployed at the entity which can obtain model input data, preferably at the entity that processes model input data for the positioning model, in order to detect the out of distribution error as quick as possible. For instance, in Case 2a, UE can quickly process CIR as positioning model input and raise a flag to inform the model monitoring entity. </w:t>
      </w:r>
    </w:p>
    <w:p>
      <w:pPr>
        <w:rPr>
          <w:rFonts w:hint="eastAsia"/>
          <w:lang w:val="en-US" w:eastAsia="zh-CN"/>
        </w:rPr>
      </w:pPr>
      <w:r>
        <w:rPr>
          <w:rFonts w:hint="eastAsia"/>
          <w:lang w:val="en-US" w:eastAsia="zh-CN"/>
        </w:rPr>
        <w:t xml:space="preserve">Regarding specification impact, it may involve the transfer of the out of distribution detection algorithm/model from NW </w:t>
      </w:r>
      <w:r>
        <w:rPr>
          <w:rFonts w:hint="default"/>
          <w:lang w:val="en-US" w:eastAsia="zh-CN"/>
        </w:rPr>
        <w:t xml:space="preserve">side </w:t>
      </w:r>
      <w:r>
        <w:rPr>
          <w:rFonts w:hint="eastAsia"/>
          <w:lang w:val="en-US" w:eastAsia="zh-CN"/>
        </w:rPr>
        <w:t>model repository. In addition, the out of distribution detection result may need to report to NW.</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eastAsia" w:cs="Times New Roman"/>
          <w:b/>
          <w:bCs/>
          <w:i w:val="0"/>
          <w:iCs w:val="0"/>
          <w:sz w:val="20"/>
          <w:szCs w:val="20"/>
          <w:lang w:val="en-US" w:eastAsia="zh-CN"/>
        </w:rPr>
      </w:pPr>
      <w:r>
        <w:rPr>
          <w:rFonts w:hint="eastAsia" w:cs="Times New Roman"/>
          <w:b/>
          <w:bCs/>
          <w:i w:val="0"/>
          <w:iCs w:val="0"/>
          <w:sz w:val="20"/>
          <w:szCs w:val="20"/>
          <w:lang w:val="en-US" w:eastAsia="zh-CN"/>
        </w:rPr>
        <w:t>Consider out of distribution detection as a model monitoring method.</w:t>
      </w:r>
    </w:p>
    <w:p>
      <w:pPr>
        <w:pStyle w:val="4"/>
        <w:rPr>
          <w:lang w:val="en-US" w:eastAsia="zh-CN"/>
        </w:rPr>
      </w:pPr>
      <w:r>
        <w:rPr>
          <w:rFonts w:hint="eastAsia"/>
          <w:lang w:val="en-US" w:eastAsia="zh-CN"/>
        </w:rPr>
        <w:t>M</w:t>
      </w:r>
      <w:r>
        <w:rPr>
          <w:lang w:val="en-US" w:eastAsia="zh-CN"/>
        </w:rPr>
        <w:t>onitoring decision</w:t>
      </w:r>
      <w:r>
        <w:rPr>
          <w:rFonts w:hint="eastAsia"/>
          <w:lang w:val="en-US" w:eastAsia="zh-CN"/>
        </w:rPr>
        <w:t>s</w:t>
      </w:r>
    </w:p>
    <w:p>
      <w:pPr>
        <w:rPr>
          <w:rFonts w:hint="default" w:eastAsia="宋体"/>
          <w:lang w:val="en-US" w:eastAsia="zh-CN"/>
        </w:rPr>
      </w:pPr>
      <w:r>
        <w:rPr>
          <w:rFonts w:hint="default" w:eastAsia="宋体"/>
          <w:lang w:val="en-US" w:eastAsia="zh-CN"/>
        </w:rPr>
        <w:t>In our view, model monitoring decision refers to the final decision made by the monitoring entity after the processing of a diverse monitoring approaches such as detection relying on model input and detection based on model output/ground truth label.</w:t>
      </w:r>
    </w:p>
    <w:p>
      <w:pPr>
        <w:rPr>
          <w:rFonts w:eastAsia="宋体"/>
          <w:lang w:val="en-US" w:eastAsia="zh-CN"/>
        </w:rPr>
      </w:pPr>
      <w:r>
        <w:rPr>
          <w:rFonts w:eastAsia="宋体"/>
          <w:lang w:val="en-US" w:eastAsia="zh-CN"/>
        </w:rPr>
        <w:t>When the model is deployed at network side (e.g. LMF for Case 2b and Case 3b), the model monitoring happens within the network side, thus no specification is expected</w:t>
      </w:r>
      <w:r>
        <w:rPr>
          <w:rFonts w:hint="default" w:eastAsia="宋体"/>
          <w:lang w:val="en-US" w:eastAsia="zh-CN"/>
        </w:rPr>
        <w:t xml:space="preserve"> regarding monitoring decision</w:t>
      </w:r>
      <w:r>
        <w:rPr>
          <w:rFonts w:eastAsia="宋体"/>
          <w:lang w:val="en-US" w:eastAsia="zh-CN"/>
        </w:rPr>
        <w:t xml:space="preserve"> as it is up to implementation.</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eastAsia" w:cs="Times New Roman"/>
          <w:b/>
          <w:bCs/>
          <w:i w:val="0"/>
          <w:iCs w:val="0"/>
          <w:sz w:val="20"/>
          <w:szCs w:val="20"/>
          <w:lang w:val="en-US" w:eastAsia="zh-CN"/>
        </w:rPr>
      </w:pPr>
      <w:r>
        <w:rPr>
          <w:rFonts w:hint="eastAsia" w:cs="Times New Roman"/>
          <w:b/>
          <w:bCs/>
          <w:i w:val="0"/>
          <w:iCs w:val="0"/>
          <w:sz w:val="20"/>
          <w:szCs w:val="20"/>
          <w:lang w:val="en-US" w:eastAsia="zh-CN"/>
        </w:rPr>
        <w:t>For Case 2b and Case 3b, the model and its monitoring are deployed within network side (e.g. LMF), hence model monitoring is up to implementation</w:t>
      </w:r>
      <w:r>
        <w:rPr>
          <w:rFonts w:hint="default" w:cs="Times New Roman"/>
          <w:b/>
          <w:bCs/>
          <w:i w:val="0"/>
          <w:iCs w:val="0"/>
          <w:sz w:val="20"/>
          <w:szCs w:val="20"/>
          <w:lang w:val="en-US" w:eastAsia="zh-CN"/>
        </w:rPr>
        <w:t xml:space="preserve"> regarding monitoring decision</w:t>
      </w:r>
      <w:r>
        <w:rPr>
          <w:rFonts w:hint="eastAsia" w:cs="Times New Roman"/>
          <w:b/>
          <w:bCs/>
          <w:i w:val="0"/>
          <w:iCs w:val="0"/>
          <w:sz w:val="20"/>
          <w:szCs w:val="20"/>
          <w:lang w:val="en-US" w:eastAsia="zh-CN"/>
        </w:rPr>
        <w:t>.</w:t>
      </w:r>
    </w:p>
    <w:p>
      <w:pPr>
        <w:rPr>
          <w:rFonts w:eastAsia="宋体"/>
          <w:lang w:val="en-US" w:eastAsia="zh-CN"/>
        </w:rPr>
      </w:pPr>
      <w:r>
        <w:rPr>
          <w:rFonts w:eastAsia="宋体"/>
          <w:lang w:val="en-US" w:eastAsia="zh-CN"/>
        </w:rPr>
        <w:t>In Case 1 and Case 2a, the model is deployed at UE side.</w:t>
      </w:r>
    </w:p>
    <w:p>
      <w:pPr>
        <w:pStyle w:val="98"/>
        <w:numPr>
          <w:ilvl w:val="0"/>
          <w:numId w:val="13"/>
        </w:numPr>
        <w:rPr>
          <w:rFonts w:eastAsia="宋体"/>
          <w:lang w:val="en-US" w:eastAsia="zh-CN"/>
        </w:rPr>
      </w:pPr>
      <w:r>
        <w:rPr>
          <w:rFonts w:eastAsia="宋体"/>
          <w:lang w:val="en-US" w:eastAsia="zh-CN"/>
        </w:rPr>
        <w:t>If model monitoring is also deployed at UE side, then UE can make</w:t>
      </w:r>
      <w:r>
        <w:rPr>
          <w:rFonts w:hint="eastAsia" w:eastAsia="宋体"/>
          <w:lang w:val="en-US" w:eastAsia="zh-CN"/>
        </w:rPr>
        <w:t xml:space="preserve"> monitoring</w:t>
      </w:r>
      <w:r>
        <w:rPr>
          <w:rFonts w:eastAsia="宋体"/>
          <w:lang w:val="en-US" w:eastAsia="zh-CN"/>
        </w:rPr>
        <w:t xml:space="preserve"> decision</w:t>
      </w:r>
      <w:r>
        <w:rPr>
          <w:rFonts w:hint="eastAsia" w:eastAsia="宋体"/>
          <w:lang w:val="en-US" w:eastAsia="zh-CN"/>
        </w:rPr>
        <w:t>s</w:t>
      </w:r>
      <w:r>
        <w:rPr>
          <w:rFonts w:eastAsia="宋体"/>
          <w:lang w:val="en-US" w:eastAsia="zh-CN"/>
        </w:rPr>
        <w:t xml:space="preserve"> (e.g. model switching/fallback/selection) based on the monitoring metrics and report to network side. To make the decision, UE may need assistance information from the network.</w:t>
      </w:r>
    </w:p>
    <w:p>
      <w:pPr>
        <w:pStyle w:val="98"/>
        <w:numPr>
          <w:ilvl w:val="0"/>
          <w:numId w:val="13"/>
        </w:numPr>
        <w:rPr>
          <w:rFonts w:eastAsia="宋体"/>
          <w:lang w:val="en-US" w:eastAsia="zh-CN"/>
        </w:rPr>
      </w:pPr>
      <w:r>
        <w:rPr>
          <w:rFonts w:eastAsia="宋体"/>
          <w:lang w:val="en-US" w:eastAsia="zh-CN"/>
        </w:rPr>
        <w:t>If model monitoring is deployed at network side, UE need</w:t>
      </w:r>
      <w:r>
        <w:rPr>
          <w:rFonts w:hint="eastAsia" w:eastAsia="宋体"/>
          <w:lang w:val="en-US" w:eastAsia="zh-CN"/>
        </w:rPr>
        <w:t>s</w:t>
      </w:r>
      <w:r>
        <w:rPr>
          <w:rFonts w:eastAsia="宋体"/>
          <w:lang w:val="en-US" w:eastAsia="zh-CN"/>
        </w:rPr>
        <w:t xml:space="preserve"> to send monitoring metrics to the network. The decision </w:t>
      </w:r>
      <w:r>
        <w:rPr>
          <w:rFonts w:hint="eastAsia" w:eastAsia="宋体"/>
          <w:lang w:val="en-US" w:eastAsia="zh-CN"/>
        </w:rPr>
        <w:t>such as</w:t>
      </w:r>
      <w:r>
        <w:rPr>
          <w:rFonts w:eastAsia="宋体"/>
          <w:lang w:val="en-US" w:eastAsia="zh-CN"/>
        </w:rPr>
        <w:t xml:space="preserve"> model switching/selection </w:t>
      </w:r>
      <w:r>
        <w:rPr>
          <w:rFonts w:hint="eastAsia" w:eastAsia="宋体"/>
          <w:lang w:val="en-US" w:eastAsia="zh-CN"/>
        </w:rPr>
        <w:t xml:space="preserve">is made by the network </w:t>
      </w:r>
      <w:r>
        <w:rPr>
          <w:rFonts w:eastAsia="宋体"/>
          <w:lang w:val="en-US" w:eastAsia="zh-CN"/>
        </w:rPr>
        <w:t>and transfe</w:t>
      </w:r>
      <w:r>
        <w:rPr>
          <w:rFonts w:hint="eastAsia" w:eastAsia="宋体"/>
          <w:lang w:val="en-US" w:eastAsia="zh-CN"/>
        </w:rPr>
        <w:t>rred</w:t>
      </w:r>
      <w:r>
        <w:rPr>
          <w:rFonts w:eastAsia="宋体"/>
          <w:lang w:val="en-US" w:eastAsia="zh-CN"/>
        </w:rPr>
        <w:t xml:space="preserve"> to UE.</w:t>
      </w:r>
      <w:r>
        <w:rPr>
          <w:rFonts w:hint="default" w:eastAsia="宋体"/>
          <w:lang w:val="en-US" w:eastAsia="zh-CN"/>
        </w:rPr>
        <w:t xml:space="preserve"> Monitoring metrics may include:</w:t>
      </w:r>
    </w:p>
    <w:p>
      <w:pPr>
        <w:pStyle w:val="98"/>
        <w:numPr>
          <w:ilvl w:val="1"/>
          <w:numId w:val="13"/>
        </w:numPr>
        <w:ind w:left="840" w:leftChars="0" w:hanging="420" w:firstLineChars="0"/>
        <w:rPr>
          <w:rFonts w:eastAsia="宋体"/>
          <w:highlight w:val="none"/>
          <w:lang w:val="en-US" w:eastAsia="zh-CN"/>
        </w:rPr>
      </w:pPr>
      <w:r>
        <w:rPr>
          <w:rFonts w:hint="eastAsia" w:eastAsia="宋体"/>
          <w:highlight w:val="none"/>
          <w:lang w:val="en-US" w:eastAsia="zh-CN"/>
        </w:rPr>
        <w:t>M</w:t>
      </w:r>
      <w:r>
        <w:rPr>
          <w:rFonts w:hint="default" w:eastAsia="宋体"/>
          <w:highlight w:val="none"/>
          <w:lang w:val="en-US" w:eastAsia="zh-CN"/>
        </w:rPr>
        <w:t xml:space="preserve">odel input </w:t>
      </w:r>
      <w:r>
        <w:rPr>
          <w:rFonts w:hint="eastAsia" w:eastAsia="宋体"/>
          <w:highlight w:val="none"/>
          <w:lang w:val="en-US" w:eastAsia="zh-CN"/>
        </w:rPr>
        <w:t>related data (e.g. results/assistance information about the out of distribution detection)</w:t>
      </w:r>
    </w:p>
    <w:p>
      <w:pPr>
        <w:pStyle w:val="98"/>
        <w:numPr>
          <w:ilvl w:val="1"/>
          <w:numId w:val="13"/>
        </w:numPr>
        <w:ind w:left="840" w:leftChars="0" w:hanging="420" w:firstLineChars="0"/>
        <w:rPr>
          <w:rFonts w:eastAsia="宋体"/>
          <w:highlight w:val="none"/>
          <w:lang w:val="en-US" w:eastAsia="zh-CN"/>
        </w:rPr>
      </w:pPr>
      <w:r>
        <w:rPr>
          <w:rFonts w:hint="eastAsia" w:eastAsia="宋体"/>
          <w:highlight w:val="none"/>
          <w:lang w:val="en-US" w:eastAsia="zh-CN"/>
        </w:rPr>
        <w:t>M</w:t>
      </w:r>
      <w:r>
        <w:rPr>
          <w:rFonts w:eastAsia="宋体"/>
          <w:highlight w:val="none"/>
          <w:lang w:val="en-US" w:eastAsia="zh-CN"/>
        </w:rPr>
        <w:t xml:space="preserve">odel output (e.g. UE position, ToA, LoS/NLoS indicator) and </w:t>
      </w:r>
      <w:r>
        <w:rPr>
          <w:rFonts w:hint="eastAsia" w:eastAsia="宋体"/>
          <w:highlight w:val="none"/>
          <w:lang w:val="en-US" w:eastAsia="zh-CN"/>
        </w:rPr>
        <w:t>ground truth la</w:t>
      </w:r>
      <w:r>
        <w:rPr>
          <w:rFonts w:hint="eastAsia" w:eastAsia="宋体"/>
          <w:color w:val="auto"/>
          <w:highlight w:val="none"/>
          <w:lang w:val="en-US" w:eastAsia="zh-CN"/>
        </w:rPr>
        <w:t xml:space="preserve">bels (e.g. </w:t>
      </w:r>
      <w:r>
        <w:rPr>
          <w:rFonts w:eastAsia="宋体"/>
          <w:color w:val="auto"/>
          <w:highlight w:val="none"/>
          <w:lang w:val="en-US" w:eastAsia="zh-CN"/>
        </w:rPr>
        <w:t>UE position</w:t>
      </w:r>
      <w:r>
        <w:rPr>
          <w:rFonts w:hint="eastAsia" w:eastAsia="宋体"/>
          <w:color w:val="auto"/>
          <w:highlight w:val="none"/>
          <w:lang w:val="en-US" w:eastAsia="zh-CN"/>
        </w:rPr>
        <w:t>)</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eastAsia" w:cs="Times New Roman"/>
          <w:b/>
          <w:bCs/>
          <w:i w:val="0"/>
          <w:iCs w:val="0"/>
          <w:sz w:val="20"/>
          <w:szCs w:val="20"/>
          <w:lang w:val="en-US" w:eastAsia="zh-CN"/>
        </w:rPr>
      </w:pPr>
      <w:r>
        <w:rPr>
          <w:rFonts w:hint="eastAsia" w:cs="Times New Roman"/>
          <w:b/>
          <w:bCs/>
          <w:i w:val="0"/>
          <w:iCs w:val="0"/>
          <w:sz w:val="20"/>
          <w:szCs w:val="20"/>
          <w:lang w:val="en-US" w:eastAsia="zh-CN"/>
        </w:rPr>
        <w:t>Enhance LPP to support model monitoring decisions, as well as the transmission of model input related data, model output, and ground truth labels (e.g. UE position) .</w:t>
      </w:r>
    </w:p>
    <w:p>
      <w:pPr>
        <w:rPr>
          <w:rFonts w:eastAsiaTheme="minorEastAsia"/>
          <w:lang w:val="en-US" w:eastAsia="zh-CN"/>
        </w:rPr>
      </w:pPr>
      <w:r>
        <w:rPr>
          <w:rFonts w:eastAsiaTheme="minorEastAsia"/>
          <w:lang w:val="en-US" w:eastAsia="zh-CN"/>
        </w:rPr>
        <w:t>In Case 3a, the model is deployed at gNB side.</w:t>
      </w:r>
    </w:p>
    <w:p>
      <w:pPr>
        <w:pStyle w:val="98"/>
        <w:numPr>
          <w:ilvl w:val="0"/>
          <w:numId w:val="13"/>
        </w:numPr>
        <w:rPr>
          <w:rFonts w:eastAsia="宋体"/>
          <w:lang w:val="en-US" w:eastAsia="zh-CN"/>
        </w:rPr>
      </w:pPr>
      <w:r>
        <w:rPr>
          <w:rFonts w:eastAsia="宋体"/>
          <w:lang w:val="en-US" w:eastAsia="zh-CN"/>
        </w:rPr>
        <w:t xml:space="preserve">If model monitoring is deployed at </w:t>
      </w:r>
      <w:r>
        <w:rPr>
          <w:rFonts w:eastAsiaTheme="minorEastAsia"/>
          <w:lang w:val="en-US" w:eastAsia="zh-CN"/>
        </w:rPr>
        <w:t xml:space="preserve">the same </w:t>
      </w:r>
      <w:r>
        <w:rPr>
          <w:rFonts w:eastAsia="宋体"/>
          <w:lang w:val="en-US" w:eastAsia="zh-CN"/>
        </w:rPr>
        <w:t xml:space="preserve">side, </w:t>
      </w:r>
      <w:r>
        <w:rPr>
          <w:rFonts w:eastAsiaTheme="minorEastAsia"/>
          <w:lang w:val="en-US" w:eastAsia="zh-CN"/>
        </w:rPr>
        <w:t xml:space="preserve">gNB </w:t>
      </w:r>
      <w:r>
        <w:rPr>
          <w:rFonts w:eastAsia="宋体"/>
          <w:lang w:val="en-US" w:eastAsia="zh-CN"/>
        </w:rPr>
        <w:t>can make decision</w:t>
      </w:r>
      <w:r>
        <w:rPr>
          <w:rFonts w:hint="eastAsia" w:eastAsia="宋体"/>
          <w:lang w:val="en-US" w:eastAsia="zh-CN"/>
        </w:rPr>
        <w:t>s</w:t>
      </w:r>
      <w:r>
        <w:rPr>
          <w:rFonts w:eastAsia="宋体"/>
          <w:lang w:val="en-US" w:eastAsia="zh-CN"/>
        </w:rPr>
        <w:t xml:space="preserve"> (e.g. model switching/fallback/selection) based on the monitoring metrics and report to network side. To make the decision, </w:t>
      </w:r>
      <w:r>
        <w:rPr>
          <w:rFonts w:eastAsiaTheme="minorEastAsia"/>
          <w:lang w:val="en-US" w:eastAsia="zh-CN"/>
        </w:rPr>
        <w:t xml:space="preserve">gNB </w:t>
      </w:r>
      <w:r>
        <w:rPr>
          <w:rFonts w:eastAsia="宋体"/>
          <w:lang w:val="en-US" w:eastAsia="zh-CN"/>
        </w:rPr>
        <w:t>may need assistance information from the network.</w:t>
      </w:r>
    </w:p>
    <w:p>
      <w:pPr>
        <w:pStyle w:val="98"/>
        <w:numPr>
          <w:ilvl w:val="0"/>
          <w:numId w:val="13"/>
        </w:numPr>
        <w:rPr>
          <w:rFonts w:eastAsiaTheme="minorEastAsia"/>
          <w:lang w:val="en-US" w:eastAsia="zh-CN"/>
        </w:rPr>
      </w:pPr>
      <w:r>
        <w:rPr>
          <w:rFonts w:eastAsia="宋体"/>
          <w:lang w:val="en-US" w:eastAsia="zh-CN"/>
        </w:rPr>
        <w:t>If model monitoring is deployed at network side, gNB can send monitoring metrics</w:t>
      </w:r>
      <w:r>
        <w:rPr>
          <w:rFonts w:hint="eastAsia" w:eastAsia="宋体"/>
          <w:lang w:val="en-US" w:eastAsia="zh-CN"/>
        </w:rPr>
        <w:t xml:space="preserve"> </w:t>
      </w:r>
      <w:r>
        <w:rPr>
          <w:rFonts w:eastAsia="宋体"/>
          <w:lang w:val="en-US" w:eastAsia="zh-CN"/>
        </w:rPr>
        <w:t>to network, then network obtains a monitoring decision based on the collected information, and sends the model monitoring decision to gNB.</w:t>
      </w:r>
      <w:r>
        <w:rPr>
          <w:rFonts w:hint="eastAsia" w:eastAsia="宋体"/>
          <w:lang w:val="en-US" w:eastAsia="zh-CN"/>
        </w:rPr>
        <w:t xml:space="preserve"> </w:t>
      </w:r>
      <w:r>
        <w:rPr>
          <w:rFonts w:hint="default" w:eastAsia="宋体"/>
          <w:lang w:val="en-US" w:eastAsia="zh-CN"/>
        </w:rPr>
        <w:t>Monitoring metrics may include:</w:t>
      </w:r>
    </w:p>
    <w:p>
      <w:pPr>
        <w:pStyle w:val="98"/>
        <w:numPr>
          <w:ilvl w:val="1"/>
          <w:numId w:val="13"/>
        </w:numPr>
        <w:ind w:left="840" w:leftChars="0" w:hanging="420" w:firstLineChars="0"/>
        <w:rPr>
          <w:rFonts w:eastAsia="宋体"/>
          <w:highlight w:val="none"/>
          <w:lang w:val="en-US" w:eastAsia="zh-CN"/>
        </w:rPr>
      </w:pPr>
      <w:r>
        <w:rPr>
          <w:rFonts w:hint="eastAsia" w:eastAsia="宋体"/>
          <w:highlight w:val="none"/>
          <w:lang w:val="en-US" w:eastAsia="zh-CN"/>
        </w:rPr>
        <w:t>M</w:t>
      </w:r>
      <w:r>
        <w:rPr>
          <w:rFonts w:hint="default" w:eastAsia="宋体"/>
          <w:highlight w:val="none"/>
          <w:lang w:val="en-US" w:eastAsia="zh-CN"/>
        </w:rPr>
        <w:t xml:space="preserve">odel input </w:t>
      </w:r>
      <w:r>
        <w:rPr>
          <w:rFonts w:hint="eastAsia" w:eastAsia="宋体"/>
          <w:highlight w:val="none"/>
          <w:lang w:val="en-US" w:eastAsia="zh-CN"/>
        </w:rPr>
        <w:t>related data (e.g. results/assistance information about the out of distribution detection)</w:t>
      </w:r>
    </w:p>
    <w:p>
      <w:pPr>
        <w:pStyle w:val="98"/>
        <w:numPr>
          <w:ilvl w:val="1"/>
          <w:numId w:val="17"/>
        </w:numPr>
        <w:ind w:left="840" w:leftChars="0" w:hanging="420" w:firstLineChars="0"/>
        <w:rPr>
          <w:rFonts w:eastAsiaTheme="minorEastAsia"/>
          <w:lang w:val="en-US" w:eastAsia="zh-CN"/>
        </w:rPr>
      </w:pPr>
      <w:r>
        <w:rPr>
          <w:rFonts w:hint="eastAsia" w:eastAsia="宋体"/>
          <w:highlight w:val="none"/>
          <w:lang w:val="en-US" w:eastAsia="zh-CN"/>
        </w:rPr>
        <w:t>M</w:t>
      </w:r>
      <w:r>
        <w:rPr>
          <w:rFonts w:eastAsia="宋体"/>
          <w:highlight w:val="none"/>
          <w:lang w:val="en-US" w:eastAsia="zh-CN"/>
        </w:rPr>
        <w:t xml:space="preserve">odel output (e.g. ToA) </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eastAsia" w:cs="Times New Roman"/>
          <w:b/>
          <w:bCs/>
          <w:i w:val="0"/>
          <w:iCs w:val="0"/>
          <w:sz w:val="20"/>
          <w:szCs w:val="20"/>
          <w:lang w:val="en-US" w:eastAsia="zh-CN"/>
        </w:rPr>
      </w:pPr>
      <w:r>
        <w:rPr>
          <w:rFonts w:hint="eastAsia" w:cs="Times New Roman"/>
          <w:b/>
          <w:bCs/>
          <w:i w:val="0"/>
          <w:iCs w:val="0"/>
          <w:sz w:val="20"/>
          <w:szCs w:val="20"/>
          <w:lang w:val="en-US" w:eastAsia="zh-CN"/>
        </w:rPr>
        <w:t>Enhance NRPPa to support model monitoring decisions, as well as the transmission of model input related data and model output.</w:t>
      </w:r>
    </w:p>
    <w:p>
      <w:pPr>
        <w:rPr>
          <w:lang w:val="en-US" w:eastAsia="zh-CN"/>
        </w:rPr>
      </w:pPr>
    </w:p>
    <w:p>
      <w:pPr>
        <w:pStyle w:val="3"/>
        <w:rPr>
          <w:highlight w:val="none"/>
          <w:lang w:val="en-US" w:eastAsia="zh-CN"/>
        </w:rPr>
      </w:pPr>
      <w:r>
        <w:rPr>
          <w:rFonts w:hint="eastAsia"/>
          <w:highlight w:val="none"/>
          <w:lang w:val="en-US" w:eastAsia="zh-CN"/>
        </w:rPr>
        <w:t xml:space="preserve">2.3 </w:t>
      </w:r>
      <w:r>
        <w:rPr>
          <w:highlight w:val="none"/>
          <w:lang w:val="en-US" w:eastAsia="zh-CN"/>
        </w:rPr>
        <w:t>Model inference</w:t>
      </w:r>
    </w:p>
    <w:tbl>
      <w:tblPr>
        <w:tblStyle w:val="48"/>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pStyle w:val="98"/>
              <w:ind w:left="0" w:leftChars="0"/>
              <w:rPr>
                <w:rFonts w:hint="eastAsia" w:ascii="Times New Roman" w:hAnsi="Times New Roman" w:eastAsia="等线"/>
                <w:color w:val="000000"/>
                <w:szCs w:val="20"/>
                <w:highlight w:val="green"/>
                <w:lang w:eastAsia="zh-CN"/>
              </w:rPr>
            </w:pPr>
            <w:r>
              <w:rPr>
                <w:rFonts w:hint="eastAsia" w:ascii="Times New Roman" w:hAnsi="Times New Roman" w:eastAsia="等线"/>
                <w:color w:val="000000"/>
                <w:szCs w:val="20"/>
                <w:highlight w:val="green"/>
                <w:lang w:eastAsia="zh-CN"/>
              </w:rPr>
              <w:t>A</w:t>
            </w:r>
            <w:r>
              <w:rPr>
                <w:rFonts w:ascii="Times New Roman" w:hAnsi="Times New Roman" w:eastAsia="等线"/>
                <w:color w:val="000000"/>
                <w:szCs w:val="20"/>
                <w:highlight w:val="green"/>
                <w:lang w:eastAsia="zh-CN"/>
              </w:rPr>
              <w:t>greement</w:t>
            </w:r>
          </w:p>
          <w:p>
            <w:pPr>
              <w:rPr>
                <w:rFonts w:ascii="Times New Roman" w:hAnsi="Times New Roman"/>
                <w:color w:val="000000"/>
                <w:lang w:eastAsia="zh-CN"/>
              </w:rPr>
            </w:pPr>
            <w:r>
              <w:rPr>
                <w:rFonts w:ascii="Times New Roman" w:hAnsi="Times New Roman"/>
                <w:color w:val="000000"/>
                <w:lang w:eastAsia="zh-CN"/>
              </w:rPr>
              <w:t xml:space="preserve">Regarding AI/ML model inference, to study the </w:t>
            </w:r>
            <w:r>
              <w:rPr>
                <w:rFonts w:ascii="Times New Roman" w:hAnsi="Times New Roman"/>
                <w:color w:val="000000"/>
                <w:highlight w:val="none"/>
                <w:lang w:eastAsia="zh-CN"/>
              </w:rPr>
              <w:t>potential specification impact</w:t>
            </w:r>
            <w:r>
              <w:rPr>
                <w:rFonts w:ascii="Times New Roman" w:hAnsi="Times New Roman"/>
                <w:color w:val="000000"/>
                <w:lang w:eastAsia="zh-CN"/>
              </w:rPr>
              <w:t xml:space="preserve"> (including the feasibility, and the necessity of specifying AI/ML model input and/or output) at least for the following aspects for AI/ML based positioning accuracy enhancement</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For direct AI/ML positioning (Case 2b and 3b), type of measurement(s) as model inference input considering performance impact and associated signaling overhead</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Potential new measurement: CIR/PDP</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existing measurement: e.g., RSRP/RSRPP/RSTD</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Note1: details of potential new measurement and/or potential enhancement to existing measurement is to be studied</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Note2: study the impact of model input for other cases are not precluded</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For AI/ML assisted positioning with UE-assisted (Case 2a) and NG-RAN node assisted positioning (Case 3a), measurement report to carry model output to LMF</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new measurement report: e.g., ToA, path phase</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existing measurement report: e.g., RSTD, LOS/NLOS indicator, RSRPP</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 xml:space="preserve">enhancement of existing measurement report: e.g., soft information/high resolution of RSTD </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Assistance signaling and procedure to facilitate model inference for both UE-side and Network-side model</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RS configurations</w:t>
            </w:r>
          </w:p>
          <w:p>
            <w:pPr>
              <w:pStyle w:val="98"/>
              <w:numPr>
                <w:ilvl w:val="1"/>
                <w:numId w:val="12"/>
              </w:numPr>
              <w:ind w:leftChars="0"/>
            </w:pPr>
            <w:r>
              <w:rPr>
                <w:rFonts w:ascii="Times New Roman" w:hAnsi="Times New Roman"/>
                <w:color w:val="000000"/>
                <w:szCs w:val="20"/>
                <w:lang w:eastAsia="zh-CN"/>
              </w:rPr>
              <w:t xml:space="preserve">Other assistance information is not precluded </w:t>
            </w:r>
          </w:p>
        </w:tc>
      </w:tr>
    </w:tbl>
    <w:p>
      <w:pPr>
        <w:rPr>
          <w:lang w:val="en-US" w:eastAsia="zh-CN"/>
        </w:rPr>
      </w:pPr>
    </w:p>
    <w:p>
      <w:pPr>
        <w:pStyle w:val="4"/>
        <w:numPr>
          <w:ilvl w:val="0"/>
          <w:numId w:val="0"/>
        </w:numPr>
        <w:ind w:leftChars="0"/>
        <w:rPr>
          <w:rFonts w:hint="default" w:eastAsia="宋体"/>
          <w:highlight w:val="none"/>
          <w:lang w:val="en-US" w:eastAsia="zh-CN"/>
        </w:rPr>
      </w:pPr>
      <w:r>
        <w:rPr>
          <w:rFonts w:hint="eastAsia" w:eastAsia="宋体"/>
          <w:highlight w:val="none"/>
          <w:lang w:val="en-US" w:eastAsia="zh-CN"/>
        </w:rPr>
        <w:t xml:space="preserve">Flexible data format to support </w:t>
      </w:r>
      <w:r>
        <w:rPr>
          <w:rFonts w:hint="eastAsia"/>
          <w:lang w:val="en-US" w:eastAsia="zh-CN"/>
        </w:rPr>
        <w:t>training/inferencing data transmission</w:t>
      </w:r>
    </w:p>
    <w:p>
      <w:pPr>
        <w:spacing w:after="300"/>
        <w:rPr>
          <w:rFonts w:eastAsia="宋体"/>
          <w:lang w:val="en-US" w:eastAsia="zh-CN"/>
        </w:rPr>
      </w:pPr>
      <w:r>
        <w:rPr>
          <w:rFonts w:hint="eastAsia" w:eastAsia="宋体"/>
          <w:lang w:val="en-US" w:eastAsia="zh-CN"/>
        </w:rPr>
        <w:t xml:space="preserve">When model training/inferencing data need to be collected from one entity and </w:t>
      </w:r>
      <w:r>
        <w:rPr>
          <w:rFonts w:eastAsia="宋体"/>
          <w:lang w:val="en-US" w:eastAsia="zh-CN"/>
        </w:rPr>
        <w:t>transferred</w:t>
      </w:r>
      <w:r>
        <w:rPr>
          <w:rFonts w:hint="eastAsia" w:eastAsia="宋体"/>
          <w:lang w:val="en-US" w:eastAsia="zh-CN"/>
        </w:rPr>
        <w:t xml:space="preserve"> to </w:t>
      </w:r>
      <w:r>
        <w:rPr>
          <w:rFonts w:eastAsia="宋体"/>
          <w:lang w:val="en-US" w:eastAsia="zh-CN"/>
        </w:rPr>
        <w:t>another</w:t>
      </w:r>
      <w:r>
        <w:rPr>
          <w:rFonts w:hint="eastAsia" w:eastAsia="宋体"/>
          <w:lang w:val="en-US" w:eastAsia="zh-CN"/>
        </w:rPr>
        <w:t xml:space="preserve"> entity </w:t>
      </w:r>
      <w:r>
        <w:rPr>
          <w:rFonts w:eastAsia="宋体"/>
          <w:lang w:val="en-US" w:eastAsia="zh-CN"/>
        </w:rPr>
        <w:t>which</w:t>
      </w:r>
      <w:r>
        <w:rPr>
          <w:rFonts w:hint="eastAsia" w:eastAsia="宋体"/>
          <w:lang w:val="en-US" w:eastAsia="zh-CN"/>
        </w:rPr>
        <w:t xml:space="preserve"> subsequently performs model training/inferencing, two entities need to negotiate/define the required data elements, </w:t>
      </w:r>
      <w:r>
        <w:rPr>
          <w:rFonts w:eastAsia="宋体"/>
          <w:lang w:val="en-US" w:eastAsia="zh-CN"/>
        </w:rPr>
        <w:t>data structures</w:t>
      </w:r>
      <w:r>
        <w:rPr>
          <w:rFonts w:hint="eastAsia" w:eastAsia="宋体"/>
          <w:lang w:val="en-US" w:eastAsia="zh-CN"/>
        </w:rPr>
        <w:t>,</w:t>
      </w:r>
      <w:r>
        <w:rPr>
          <w:rFonts w:eastAsia="宋体"/>
          <w:lang w:val="en-US" w:eastAsia="zh-CN"/>
        </w:rPr>
        <w:t xml:space="preserve"> and assistance information </w:t>
      </w:r>
      <w:r>
        <w:rPr>
          <w:rFonts w:hint="eastAsia" w:eastAsia="宋体"/>
          <w:lang w:val="en-US" w:eastAsia="zh-CN"/>
        </w:rPr>
        <w:t xml:space="preserve">before the data transmission </w:t>
      </w:r>
      <w:r>
        <w:rPr>
          <w:rFonts w:eastAsia="宋体"/>
          <w:lang w:val="en-US" w:eastAsia="zh-CN"/>
        </w:rPr>
        <w:t>starts, considering</w:t>
      </w:r>
      <w:r>
        <w:rPr>
          <w:rFonts w:hint="eastAsia" w:eastAsia="宋体"/>
          <w:lang w:val="en-US" w:eastAsia="zh-CN"/>
        </w:rPr>
        <w:t xml:space="preserve"> the training/inferencing data and associated information required for various positioning methods may differ from each other. For instance, in Case 2b</w:t>
      </w:r>
      <w:r>
        <w:rPr>
          <w:rFonts w:eastAsia="宋体"/>
          <w:lang w:val="en-US" w:eastAsia="zh-CN"/>
        </w:rPr>
        <w:t>, network (e.g. LMF) may</w:t>
      </w:r>
      <w:r>
        <w:rPr>
          <w:rFonts w:hint="eastAsia" w:eastAsia="宋体"/>
          <w:lang w:val="en-US" w:eastAsia="zh-CN"/>
        </w:rPr>
        <w:t xml:space="preserve"> </w:t>
      </w:r>
      <w:r>
        <w:rPr>
          <w:rFonts w:eastAsia="宋体"/>
          <w:lang w:val="en-US" w:eastAsia="zh-CN"/>
        </w:rPr>
        <w:t>send</w:t>
      </w:r>
      <w:r>
        <w:rPr>
          <w:rFonts w:hint="eastAsia" w:eastAsia="宋体"/>
          <w:lang w:val="en-US" w:eastAsia="zh-CN"/>
        </w:rPr>
        <w:t xml:space="preserve"> UE: ①the required data for model input </w:t>
      </w:r>
      <w:r>
        <w:rPr>
          <w:rFonts w:eastAsia="宋体"/>
          <w:lang w:val="en-US" w:eastAsia="zh-CN"/>
        </w:rPr>
        <w:t>e.g. CIR</w:t>
      </w:r>
      <w:r>
        <w:rPr>
          <w:rFonts w:hint="eastAsia" w:eastAsia="宋体"/>
          <w:lang w:val="en-US" w:eastAsia="zh-CN"/>
        </w:rPr>
        <w:t>/PDP;</w:t>
      </w:r>
      <w:r>
        <w:rPr>
          <w:rFonts w:eastAsia="宋体"/>
          <w:lang w:val="en-US" w:eastAsia="zh-CN"/>
        </w:rPr>
        <w:t xml:space="preserve"> </w:t>
      </w:r>
      <w:r>
        <w:rPr>
          <w:rFonts w:hint="eastAsia" w:eastAsia="宋体"/>
          <w:lang w:val="en-US" w:eastAsia="zh-CN"/>
        </w:rPr>
        <w:t>②</w:t>
      </w:r>
      <w:r>
        <w:rPr>
          <w:rFonts w:eastAsia="宋体"/>
          <w:lang w:val="en-US" w:eastAsia="zh-CN"/>
        </w:rPr>
        <w:t>data structure to represent CIR</w:t>
      </w:r>
      <w:r>
        <w:rPr>
          <w:rFonts w:hint="eastAsia" w:eastAsia="宋体"/>
          <w:lang w:val="en-US" w:eastAsia="zh-CN"/>
        </w:rPr>
        <w:t>/PDP;</w:t>
      </w:r>
      <w:r>
        <w:rPr>
          <w:rFonts w:eastAsia="宋体"/>
          <w:lang w:val="en-US" w:eastAsia="zh-CN"/>
        </w:rPr>
        <w:t xml:space="preserve"> </w:t>
      </w:r>
      <w:r>
        <w:rPr>
          <w:rFonts w:hint="eastAsia" w:eastAsia="宋体"/>
          <w:lang w:val="en-US" w:eastAsia="zh-CN"/>
        </w:rPr>
        <w:t>③</w:t>
      </w:r>
      <w:r>
        <w:rPr>
          <w:rFonts w:eastAsia="宋体"/>
          <w:lang w:val="en-US" w:eastAsia="zh-CN"/>
        </w:rPr>
        <w:t>as well as assistan</w:t>
      </w:r>
      <w:r>
        <w:rPr>
          <w:rFonts w:hint="eastAsia" w:eastAsia="宋体"/>
          <w:lang w:val="en-US" w:eastAsia="zh-CN"/>
        </w:rPr>
        <w:t>ce</w:t>
      </w:r>
      <w:r>
        <w:rPr>
          <w:rFonts w:eastAsia="宋体"/>
          <w:lang w:val="en-US" w:eastAsia="zh-CN"/>
        </w:rPr>
        <w:t xml:space="preserve"> information</w:t>
      </w:r>
      <w:r>
        <w:rPr>
          <w:rFonts w:hint="eastAsia" w:eastAsia="宋体"/>
          <w:lang w:val="en-US" w:eastAsia="zh-CN"/>
        </w:rPr>
        <w:t xml:space="preserve"> such as</w:t>
      </w:r>
      <w:r>
        <w:rPr>
          <w:rFonts w:eastAsia="宋体"/>
          <w:lang w:val="en-US" w:eastAsia="zh-CN"/>
        </w:rPr>
        <w:t xml:space="preserve"> the radio environment information </w:t>
      </w:r>
      <w:r>
        <w:rPr>
          <w:rFonts w:hint="eastAsia" w:eastAsia="宋体"/>
          <w:lang w:val="en-US" w:eastAsia="zh-CN"/>
        </w:rPr>
        <w:t>for</w:t>
      </w:r>
      <w:r>
        <w:rPr>
          <w:rFonts w:eastAsia="宋体"/>
          <w:lang w:val="en-US" w:eastAsia="zh-CN"/>
        </w:rPr>
        <w:t xml:space="preserve"> </w:t>
      </w:r>
      <w:r>
        <w:rPr>
          <w:rFonts w:hint="eastAsia" w:eastAsia="宋体"/>
          <w:lang w:val="en-US" w:eastAsia="zh-CN"/>
        </w:rPr>
        <w:t xml:space="preserve">training data </w:t>
      </w:r>
      <w:r>
        <w:rPr>
          <w:rFonts w:eastAsia="宋体"/>
          <w:lang w:val="en-US" w:eastAsia="zh-CN"/>
        </w:rPr>
        <w:t>collect</w:t>
      </w:r>
      <w:r>
        <w:rPr>
          <w:rFonts w:hint="eastAsia" w:eastAsia="宋体"/>
          <w:lang w:val="en-US" w:eastAsia="zh-CN"/>
        </w:rPr>
        <w:t>ion or inferencing purpose</w:t>
      </w:r>
      <w:r>
        <w:rPr>
          <w:rFonts w:eastAsia="宋体"/>
          <w:lang w:val="en-US" w:eastAsia="zh-CN"/>
        </w:rPr>
        <w:t xml:space="preserve">. Then UE can report training data </w:t>
      </w:r>
      <w:r>
        <w:rPr>
          <w:rFonts w:hint="eastAsia" w:eastAsia="宋体"/>
          <w:lang w:val="en-US" w:eastAsia="zh-CN"/>
        </w:rPr>
        <w:t xml:space="preserve">in </w:t>
      </w:r>
      <w:r>
        <w:rPr>
          <w:rFonts w:eastAsia="宋体"/>
          <w:lang w:val="en-US" w:eastAsia="zh-CN"/>
        </w:rPr>
        <w:t>proper format</w:t>
      </w:r>
      <w:r>
        <w:rPr>
          <w:rFonts w:hint="eastAsia" w:eastAsia="宋体"/>
          <w:lang w:val="en-US" w:eastAsia="zh-CN"/>
        </w:rPr>
        <w:t xml:space="preserve"> as required</w:t>
      </w:r>
      <w:r>
        <w:rPr>
          <w:rFonts w:eastAsia="宋体"/>
          <w:lang w:val="en-US" w:eastAsia="zh-CN"/>
        </w:rPr>
        <w:t>.</w:t>
      </w:r>
      <w:r>
        <w:rPr>
          <w:rFonts w:hint="eastAsia" w:eastAsia="宋体"/>
          <w:lang w:val="en-US" w:eastAsia="zh-CN"/>
        </w:rPr>
        <w:t xml:space="preserve"> Therefore, a flexible data format</w:t>
      </w:r>
      <w:r>
        <w:rPr>
          <w:rFonts w:eastAsia="宋体"/>
          <w:lang w:val="en-US" w:eastAsia="zh-CN"/>
        </w:rPr>
        <w:t xml:space="preserve"> is needed </w:t>
      </w:r>
      <w:r>
        <w:rPr>
          <w:rFonts w:hint="eastAsia" w:eastAsia="宋体"/>
          <w:lang w:val="en-US" w:eastAsia="zh-CN"/>
        </w:rPr>
        <w:t>to support</w:t>
      </w:r>
      <w:r>
        <w:rPr>
          <w:rFonts w:eastAsia="宋体"/>
          <w:lang w:val="en-US" w:eastAsia="zh-CN"/>
        </w:rPr>
        <w:t xml:space="preserve"> training</w:t>
      </w:r>
      <w:r>
        <w:rPr>
          <w:rFonts w:hint="eastAsia" w:eastAsia="宋体"/>
          <w:lang w:val="en-US" w:eastAsia="zh-CN"/>
        </w:rPr>
        <w:t>/inferencing</w:t>
      </w:r>
      <w:r>
        <w:rPr>
          <w:rFonts w:eastAsia="宋体"/>
          <w:lang w:val="en-US" w:eastAsia="zh-CN"/>
        </w:rPr>
        <w:t xml:space="preserve"> data </w:t>
      </w:r>
      <w:r>
        <w:rPr>
          <w:rFonts w:hint="eastAsia" w:eastAsia="宋体"/>
          <w:lang w:val="en-US" w:eastAsia="zh-CN"/>
        </w:rPr>
        <w:t>transmission</w:t>
      </w:r>
      <w:r>
        <w:rPr>
          <w:rFonts w:eastAsia="宋体"/>
          <w:lang w:val="en-US" w:eastAsia="zh-CN"/>
        </w:rPr>
        <w:t xml:space="preserve"> with diverse assistance information for different positioning method</w:t>
      </w:r>
      <w:r>
        <w:rPr>
          <w:rFonts w:hint="eastAsia" w:eastAsia="宋体"/>
          <w:lang w:val="en-US" w:eastAsia="zh-CN"/>
        </w:rPr>
        <w:t>s, which may be up to RAN2 discussion.</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eastAsia" w:cs="Times New Roman"/>
          <w:b/>
          <w:bCs/>
          <w:i w:val="0"/>
          <w:iCs w:val="0"/>
          <w:sz w:val="20"/>
          <w:szCs w:val="20"/>
          <w:lang w:val="en-US" w:eastAsia="zh-CN"/>
        </w:rPr>
      </w:pPr>
      <w:r>
        <w:rPr>
          <w:rFonts w:hint="eastAsia" w:cs="Times New Roman"/>
          <w:b/>
          <w:bCs/>
          <w:i w:val="0"/>
          <w:iCs w:val="0"/>
          <w:sz w:val="20"/>
          <w:szCs w:val="20"/>
          <w:lang w:val="en-US" w:eastAsia="zh-CN"/>
        </w:rPr>
        <w:t>Study and define data format to support flexible training/inferencing data transmission with diverse assistance information.</w:t>
      </w:r>
    </w:p>
    <w:p>
      <w:pPr>
        <w:pStyle w:val="4"/>
        <w:numPr>
          <w:ilvl w:val="0"/>
          <w:numId w:val="0"/>
        </w:numPr>
        <w:ind w:leftChars="0"/>
        <w:rPr>
          <w:rFonts w:hint="eastAsia" w:eastAsia="宋体"/>
          <w:lang w:val="en-US" w:eastAsia="zh-CN"/>
        </w:rPr>
      </w:pPr>
      <w:r>
        <w:rPr>
          <w:rFonts w:hint="eastAsia" w:eastAsia="宋体"/>
          <w:lang w:val="en-US" w:eastAsia="zh-CN"/>
        </w:rPr>
        <w:t>CIR/PDP</w:t>
      </w:r>
    </w:p>
    <w:p>
      <w:pPr>
        <w:spacing w:after="300"/>
        <w:rPr>
          <w:rFonts w:hint="eastAsia" w:eastAsia="宋体"/>
          <w:lang w:val="en-US" w:eastAsia="zh-CN"/>
        </w:rPr>
      </w:pPr>
      <w:r>
        <w:rPr>
          <w:rFonts w:ascii="Times New Roman" w:hAnsi="Times New Roman"/>
          <w:color w:val="000000"/>
          <w:szCs w:val="20"/>
          <w:lang w:eastAsia="zh-CN"/>
        </w:rPr>
        <w:t>For direct AI/ML positioning (Case 2b and 3b)</w:t>
      </w:r>
      <w:r>
        <w:rPr>
          <w:rFonts w:hint="eastAsia" w:ascii="Times New Roman" w:hAnsi="Times New Roman"/>
          <w:color w:val="000000"/>
          <w:szCs w:val="20"/>
          <w:lang w:val="en-US" w:eastAsia="zh-CN"/>
        </w:rPr>
        <w:t>, CIR/PDP may become the potential new measurements that have impact on LPP/NRPPa. According to evaluations in 9.4.2.1, different companies may use a variety of CIR/PDP formats for their AI/ML positioning methods. Options for CIR/PDP include but not limited to the following:</w:t>
      </w:r>
    </w:p>
    <w:p>
      <w:pPr>
        <w:keepNext w:val="0"/>
        <w:keepLines w:val="0"/>
        <w:pageBreakBefore w:val="0"/>
        <w:widowControl/>
        <w:numPr>
          <w:ilvl w:val="0"/>
          <w:numId w:val="18"/>
        </w:numPr>
        <w:kinsoku/>
        <w:wordWrap/>
        <w:overflowPunct/>
        <w:topLinePunct w:val="0"/>
        <w:autoSpaceDE/>
        <w:autoSpaceDN/>
        <w:bidi w:val="0"/>
        <w:adjustRightInd/>
        <w:snapToGrid/>
        <w:spacing w:after="180"/>
        <w:ind w:left="839" w:leftChars="0" w:hanging="420" w:firstLineChars="0"/>
        <w:textAlignment w:val="auto"/>
        <w:outlineLvl w:val="9"/>
        <w:rPr>
          <w:rFonts w:hint="eastAsia" w:ascii="Times New Roman" w:hAnsi="Times New Roman" w:eastAsia="宋体" w:cs="Times New Roman"/>
          <w:sz w:val="21"/>
          <w:szCs w:val="22"/>
          <w:lang w:val="en-GB" w:eastAsia="zh-CN"/>
        </w:rPr>
      </w:pPr>
      <w:r>
        <w:rPr>
          <w:rFonts w:hint="eastAsia" w:ascii="Times New Roman" w:hAnsi="Times New Roman" w:eastAsia="宋体" w:cs="Times New Roman"/>
          <w:sz w:val="21"/>
          <w:szCs w:val="22"/>
          <w:lang w:val="en-US" w:eastAsia="zh-CN"/>
        </w:rPr>
        <w:t>T</w:t>
      </w:r>
      <w:r>
        <w:rPr>
          <w:rFonts w:hint="eastAsia" w:ascii="Times New Roman" w:hAnsi="Times New Roman" w:eastAsia="宋体" w:cs="Times New Roman"/>
          <w:sz w:val="21"/>
          <w:szCs w:val="22"/>
          <w:lang w:val="en-GB" w:eastAsia="zh-CN"/>
        </w:rPr>
        <w:t>runcated PDP</w:t>
      </w:r>
    </w:p>
    <w:p>
      <w:pPr>
        <w:keepNext w:val="0"/>
        <w:keepLines w:val="0"/>
        <w:pageBreakBefore w:val="0"/>
        <w:widowControl/>
        <w:numPr>
          <w:ilvl w:val="0"/>
          <w:numId w:val="18"/>
        </w:numPr>
        <w:kinsoku/>
        <w:wordWrap/>
        <w:overflowPunct/>
        <w:topLinePunct w:val="0"/>
        <w:autoSpaceDE/>
        <w:autoSpaceDN/>
        <w:bidi w:val="0"/>
        <w:adjustRightInd/>
        <w:snapToGrid/>
        <w:spacing w:after="180"/>
        <w:ind w:left="839" w:leftChars="0" w:hanging="420" w:firstLineChars="0"/>
        <w:textAlignment w:val="auto"/>
        <w:outlineLvl w:val="9"/>
        <w:rPr>
          <w:rFonts w:hint="eastAsia" w:ascii="Times New Roman" w:hAnsi="Times New Roman" w:eastAsia="宋体" w:cs="Times New Roman"/>
          <w:sz w:val="21"/>
          <w:szCs w:val="22"/>
          <w:lang w:val="en-GB" w:eastAsia="zh-CN"/>
        </w:rPr>
      </w:pPr>
      <w:r>
        <w:rPr>
          <w:rFonts w:hint="eastAsia" w:ascii="Times New Roman" w:hAnsi="Times New Roman" w:eastAsia="宋体" w:cs="Times New Roman"/>
          <w:sz w:val="21"/>
          <w:szCs w:val="22"/>
          <w:lang w:val="en-US" w:eastAsia="zh-CN"/>
        </w:rPr>
        <w:t>Compressed PDP</w:t>
      </w:r>
    </w:p>
    <w:p>
      <w:pPr>
        <w:keepNext w:val="0"/>
        <w:keepLines w:val="0"/>
        <w:pageBreakBefore w:val="0"/>
        <w:widowControl/>
        <w:numPr>
          <w:ilvl w:val="0"/>
          <w:numId w:val="18"/>
        </w:numPr>
        <w:kinsoku/>
        <w:wordWrap/>
        <w:overflowPunct/>
        <w:topLinePunct w:val="0"/>
        <w:autoSpaceDE/>
        <w:autoSpaceDN/>
        <w:bidi w:val="0"/>
        <w:adjustRightInd/>
        <w:snapToGrid/>
        <w:spacing w:after="180"/>
        <w:ind w:left="839" w:leftChars="0" w:hanging="420" w:firstLineChars="0"/>
        <w:textAlignment w:val="auto"/>
        <w:outlineLvl w:val="9"/>
        <w:rPr>
          <w:rFonts w:hint="eastAsia" w:ascii="Times New Roman" w:hAnsi="Times New Roman" w:eastAsia="宋体" w:cs="Times New Roman"/>
          <w:sz w:val="21"/>
          <w:szCs w:val="22"/>
          <w:lang w:val="en-GB" w:eastAsia="zh-CN"/>
        </w:rPr>
      </w:pPr>
      <w:r>
        <w:rPr>
          <w:rFonts w:ascii="Times New Roman" w:hAnsi="Times New Roman" w:eastAsia="微软雅黑" w:cs="Times New Roman"/>
          <w:sz w:val="20"/>
          <w:szCs w:val="20"/>
          <w:lang w:val="de-DE"/>
        </w:rPr>
        <w:t>Normalized</w:t>
      </w:r>
      <w:r>
        <w:rPr>
          <w:rFonts w:hint="eastAsia" w:ascii="Times New Roman" w:hAnsi="Times New Roman" w:eastAsia="微软雅黑" w:cs="Times New Roman"/>
          <w:sz w:val="20"/>
          <w:szCs w:val="20"/>
          <w:lang w:val="en-US" w:eastAsia="zh-CN"/>
        </w:rPr>
        <w:t>/</w:t>
      </w:r>
      <w:r>
        <w:rPr>
          <w:rFonts w:ascii="Times New Roman" w:hAnsi="Times New Roman" w:eastAsia="微软雅黑" w:cs="Times New Roman"/>
          <w:sz w:val="20"/>
          <w:szCs w:val="20"/>
          <w:lang w:val="de-DE"/>
        </w:rPr>
        <w:t>non-normalized CIR</w:t>
      </w:r>
    </w:p>
    <w:p>
      <w:pPr>
        <w:keepNext w:val="0"/>
        <w:keepLines w:val="0"/>
        <w:pageBreakBefore w:val="0"/>
        <w:widowControl/>
        <w:numPr>
          <w:ilvl w:val="0"/>
          <w:numId w:val="18"/>
        </w:numPr>
        <w:kinsoku/>
        <w:wordWrap/>
        <w:overflowPunct/>
        <w:topLinePunct w:val="0"/>
        <w:autoSpaceDE/>
        <w:autoSpaceDN/>
        <w:bidi w:val="0"/>
        <w:adjustRightInd/>
        <w:snapToGrid/>
        <w:spacing w:after="180"/>
        <w:ind w:left="839" w:leftChars="0" w:hanging="420" w:firstLineChars="0"/>
        <w:textAlignment w:val="auto"/>
        <w:outlineLvl w:val="9"/>
        <w:rPr>
          <w:rFonts w:hint="eastAsia" w:ascii="Times New Roman" w:hAnsi="Times New Roman" w:eastAsia="宋体" w:cs="Times New Roman"/>
          <w:sz w:val="21"/>
          <w:szCs w:val="22"/>
          <w:lang w:val="en-GB" w:eastAsia="zh-CN"/>
        </w:rPr>
      </w:pPr>
      <w:r>
        <w:rPr>
          <w:rFonts w:hint="eastAsia" w:ascii="Times New Roman" w:hAnsi="Times New Roman" w:eastAsia="宋体" w:cs="Times New Roman"/>
          <w:sz w:val="21"/>
          <w:szCs w:val="22"/>
          <w:lang w:val="en-US" w:eastAsia="zh-CN"/>
        </w:rPr>
        <w:t>T</w:t>
      </w:r>
      <w:r>
        <w:rPr>
          <w:rFonts w:hint="eastAsia" w:ascii="Times New Roman" w:hAnsi="Times New Roman" w:eastAsia="宋体" w:cs="Times New Roman"/>
          <w:sz w:val="21"/>
          <w:szCs w:val="22"/>
          <w:lang w:val="en-GB" w:eastAsia="zh-CN"/>
        </w:rPr>
        <w:t>runcated CIR</w:t>
      </w:r>
    </w:p>
    <w:p>
      <w:pPr>
        <w:keepNext w:val="0"/>
        <w:keepLines w:val="0"/>
        <w:pageBreakBefore w:val="0"/>
        <w:widowControl/>
        <w:numPr>
          <w:ilvl w:val="0"/>
          <w:numId w:val="18"/>
        </w:numPr>
        <w:kinsoku/>
        <w:wordWrap/>
        <w:overflowPunct/>
        <w:topLinePunct w:val="0"/>
        <w:autoSpaceDE/>
        <w:autoSpaceDN/>
        <w:bidi w:val="0"/>
        <w:adjustRightInd/>
        <w:snapToGrid/>
        <w:spacing w:after="180"/>
        <w:ind w:left="839" w:leftChars="0" w:hanging="420" w:firstLineChars="0"/>
        <w:textAlignment w:val="auto"/>
        <w:outlineLvl w:val="9"/>
        <w:rPr>
          <w:rFonts w:hint="eastAsia" w:ascii="Times New Roman" w:hAnsi="Times New Roman" w:eastAsia="宋体" w:cs="Times New Roman"/>
          <w:sz w:val="21"/>
          <w:szCs w:val="22"/>
          <w:lang w:val="en-GB" w:eastAsia="zh-CN"/>
        </w:rPr>
      </w:pPr>
      <w:r>
        <w:rPr>
          <w:rFonts w:hint="eastAsia" w:ascii="Times New Roman" w:hAnsi="Times New Roman" w:eastAsia="宋体" w:cs="Times New Roman"/>
          <w:sz w:val="21"/>
          <w:szCs w:val="22"/>
          <w:lang w:val="en-US" w:eastAsia="zh-CN"/>
        </w:rPr>
        <w:t>C</w:t>
      </w:r>
      <w:r>
        <w:rPr>
          <w:rFonts w:hint="eastAsia" w:ascii="Times New Roman" w:hAnsi="Times New Roman" w:eastAsia="宋体" w:cs="Times New Roman"/>
          <w:sz w:val="21"/>
          <w:szCs w:val="22"/>
          <w:lang w:val="en-GB" w:eastAsia="zh-CN"/>
        </w:rPr>
        <w:t>ompressed CIR</w:t>
      </w:r>
    </w:p>
    <w:p>
      <w:pPr>
        <w:pStyle w:val="98"/>
        <w:ind w:left="0"/>
        <w:rPr>
          <w:rFonts w:hint="eastAsia"/>
          <w:lang w:val="en-US" w:eastAsia="zh-CN"/>
        </w:rPr>
      </w:pPr>
      <w:r>
        <w:rPr>
          <w:rFonts w:hint="eastAsia"/>
          <w:lang w:val="en-US" w:eastAsia="zh-CN"/>
        </w:rPr>
        <w:t>In addition, for each measurement type, other information such as the number of TRP involved, length of the sample truncation etc. needs to be further specified. Therefore, model input types as well as related parameters such as PRS/SRS, number of TRPs, length of time domain samples, whether/how the input data is compressed etc. should be indicated via information elements to ensure both sides are using the the formats agreed on.</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eastAsia" w:cs="Times New Roman"/>
          <w:b/>
          <w:bCs/>
          <w:i w:val="0"/>
          <w:iCs w:val="0"/>
          <w:sz w:val="20"/>
          <w:szCs w:val="20"/>
          <w:lang w:val="en-US" w:eastAsia="zh-CN"/>
        </w:rPr>
      </w:pPr>
      <w:r>
        <w:rPr>
          <w:rFonts w:hint="eastAsia" w:cs="Times New Roman"/>
          <w:b/>
          <w:bCs/>
          <w:i w:val="0"/>
          <w:iCs w:val="0"/>
          <w:sz w:val="20"/>
          <w:szCs w:val="20"/>
          <w:lang w:val="en-US" w:eastAsia="zh-CN"/>
        </w:rPr>
        <w:t xml:space="preserve">Study and enhance LPP/NRPPa to support diverse variants channel observation measurements e.g. CIR/PDP as model input. </w:t>
      </w:r>
    </w:p>
    <w:p>
      <w:pPr>
        <w:rPr>
          <w:rFonts w:eastAsiaTheme="minorEastAsia"/>
          <w:lang w:val="en-US" w:eastAsia="zh-CN"/>
        </w:rPr>
      </w:pPr>
    </w:p>
    <w:p>
      <w:pPr>
        <w:pStyle w:val="3"/>
        <w:rPr>
          <w:rFonts w:hint="eastAsia"/>
          <w:szCs w:val="22"/>
          <w:lang w:val="en-US" w:eastAsia="zh-CN"/>
        </w:rPr>
      </w:pPr>
      <w:r>
        <w:rPr>
          <w:rFonts w:hint="eastAsia"/>
          <w:szCs w:val="22"/>
          <w:lang w:val="en-US" w:eastAsia="zh-CN"/>
        </w:rPr>
        <w:t xml:space="preserve">2.4 </w:t>
      </w:r>
      <w:r>
        <w:rPr>
          <w:szCs w:val="22"/>
          <w:lang w:val="en-US" w:eastAsia="zh-CN"/>
        </w:rPr>
        <w:t>Model</w:t>
      </w:r>
      <w:r>
        <w:rPr>
          <w:rFonts w:hint="eastAsia"/>
          <w:szCs w:val="22"/>
          <w:lang w:val="en-US" w:eastAsia="zh-CN"/>
        </w:rPr>
        <w:t>/capability indication and model transfer</w:t>
      </w:r>
    </w:p>
    <w:p>
      <w:pPr>
        <w:rPr>
          <w:lang w:val="en-US" w:eastAsia="zh-CN"/>
        </w:rPr>
      </w:pPr>
      <w:r>
        <w:rPr>
          <w:rFonts w:hint="eastAsia" w:eastAsia="宋体"/>
          <w:highlight w:val="none"/>
          <w:lang w:val="en-US" w:eastAsia="zh-CN"/>
        </w:rPr>
        <w:t>In last meeting (RAN1#112), the following agreements are reached in 9.2.1. In our understanding, it is necessary that the models/capability are firstly indicated before the model transfer in order to avoid circumstances e.g. UE may not support the model being transferred. Therefore, in this section we firstly discuss model/ indication followed by model transfer.</w:t>
      </w:r>
    </w:p>
    <w:tbl>
      <w:tblPr>
        <w:tblStyle w:val="4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eastAsia" w:eastAsia="等线"/>
                <w:b/>
                <w:highlight w:val="green"/>
                <w:lang w:eastAsia="zh-CN"/>
              </w:rPr>
            </w:pPr>
            <w:r>
              <w:rPr>
                <w:rFonts w:hint="eastAsia" w:eastAsia="等线"/>
                <w:b/>
                <w:highlight w:val="green"/>
                <w:lang w:eastAsia="zh-CN"/>
              </w:rPr>
              <w:t>A</w:t>
            </w:r>
            <w:r>
              <w:rPr>
                <w:rFonts w:eastAsia="等线"/>
                <w:b/>
                <w:highlight w:val="green"/>
                <w:lang w:eastAsia="zh-CN"/>
              </w:rPr>
              <w:t>greement</w:t>
            </w:r>
          </w:p>
          <w:p>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Style w:val="4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3900"/>
              <w:gridCol w:w="2236"/>
              <w:gridCol w:w="3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Case</w:t>
                  </w:r>
                </w:p>
              </w:tc>
              <w:tc>
                <w:tcPr>
                  <w:tcW w:w="3900" w:type="dxa"/>
                  <w:vAlign w:val="top"/>
                </w:tcPr>
                <w:p>
                  <w:pPr>
                    <w:rPr>
                      <w:b/>
                    </w:rPr>
                  </w:pPr>
                  <w:r>
                    <w:rPr>
                      <w:b/>
                    </w:rPr>
                    <w:t>Model delivery/transfer</w:t>
                  </w:r>
                </w:p>
              </w:tc>
              <w:tc>
                <w:tcPr>
                  <w:tcW w:w="2236" w:type="dxa"/>
                  <w:vAlign w:val="top"/>
                </w:tcPr>
                <w:p>
                  <w:pPr>
                    <w:rPr>
                      <w:b/>
                    </w:rPr>
                  </w:pPr>
                  <w:r>
                    <w:rPr>
                      <w:b/>
                    </w:rPr>
                    <w:t>Model storage location</w:t>
                  </w:r>
                </w:p>
              </w:tc>
              <w:tc>
                <w:tcPr>
                  <w:tcW w:w="3038" w:type="dxa"/>
                  <w:vAlign w:val="top"/>
                </w:tcPr>
                <w:p>
                  <w:pPr>
                    <w:rPr>
                      <w:b/>
                    </w:rPr>
                  </w:pPr>
                  <w:r>
                    <w:rPr>
                      <w:b/>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y</w:t>
                  </w:r>
                </w:p>
              </w:tc>
              <w:tc>
                <w:tcPr>
                  <w:tcW w:w="3900" w:type="dxa"/>
                  <w:vAlign w:val="top"/>
                </w:tcPr>
                <w:p>
                  <w:r>
                    <w:t>model delivery (if needed) over-the-top</w:t>
                  </w:r>
                </w:p>
              </w:tc>
              <w:tc>
                <w:tcPr>
                  <w:tcW w:w="2236" w:type="dxa"/>
                  <w:vAlign w:val="top"/>
                </w:tcPr>
                <w:p>
                  <w:r>
                    <w:t>Outside 3gpp Network</w:t>
                  </w:r>
                </w:p>
              </w:tc>
              <w:tc>
                <w:tcPr>
                  <w:tcW w:w="3038" w:type="dxa"/>
                  <w:vAlign w:val="top"/>
                </w:tcPr>
                <w:p>
                  <w: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z1</w:t>
                  </w:r>
                </w:p>
              </w:tc>
              <w:tc>
                <w:tcPr>
                  <w:tcW w:w="3900" w:type="dxa"/>
                  <w:vAlign w:val="top"/>
                </w:tcPr>
                <w:p>
                  <w:r>
                    <w:t>model transfer in proprietary format</w:t>
                  </w:r>
                </w:p>
              </w:tc>
              <w:tc>
                <w:tcPr>
                  <w:tcW w:w="2236" w:type="dxa"/>
                  <w:vAlign w:val="top"/>
                </w:tcPr>
                <w:p>
                  <w:r>
                    <w:t>3GPP Network</w:t>
                  </w:r>
                </w:p>
              </w:tc>
              <w:tc>
                <w:tcPr>
                  <w:tcW w:w="3038" w:type="dxa"/>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z2</w:t>
                  </w:r>
                </w:p>
              </w:tc>
              <w:tc>
                <w:tcPr>
                  <w:tcW w:w="3900" w:type="dxa"/>
                  <w:vAlign w:val="top"/>
                </w:tcPr>
                <w:p>
                  <w:r>
                    <w:t>model transfer in proprietary format</w:t>
                  </w:r>
                </w:p>
              </w:tc>
              <w:tc>
                <w:tcPr>
                  <w:tcW w:w="2236" w:type="dxa"/>
                  <w:vAlign w:val="top"/>
                </w:tcPr>
                <w:p>
                  <w:r>
                    <w:t>3GPP Network</w:t>
                  </w:r>
                </w:p>
              </w:tc>
              <w:tc>
                <w:tcPr>
                  <w:tcW w:w="3038" w:type="dxa"/>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z3</w:t>
                  </w:r>
                </w:p>
              </w:tc>
              <w:tc>
                <w:tcPr>
                  <w:tcW w:w="3900" w:type="dxa"/>
                  <w:vAlign w:val="top"/>
                </w:tcPr>
                <w:p>
                  <w:r>
                    <w:t>model transfer in open format</w:t>
                  </w:r>
                </w:p>
              </w:tc>
              <w:tc>
                <w:tcPr>
                  <w:tcW w:w="2236" w:type="dxa"/>
                  <w:vAlign w:val="top"/>
                </w:tcPr>
                <w:p>
                  <w:r>
                    <w:t>3GPP Network</w:t>
                  </w:r>
                </w:p>
              </w:tc>
              <w:tc>
                <w:tcPr>
                  <w:tcW w:w="3038" w:type="dxa"/>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z4</w:t>
                  </w:r>
                </w:p>
              </w:tc>
              <w:tc>
                <w:tcPr>
                  <w:tcW w:w="3900" w:type="dxa"/>
                  <w:vAlign w:val="top"/>
                </w:tcPr>
                <w:p>
                  <w:r>
                    <w:t>model transfer in open format of a known model structure at UE</w:t>
                  </w:r>
                </w:p>
              </w:tc>
              <w:tc>
                <w:tcPr>
                  <w:tcW w:w="2236" w:type="dxa"/>
                  <w:vAlign w:val="top"/>
                </w:tcPr>
                <w:p>
                  <w:r>
                    <w:t>3GPP Network</w:t>
                  </w:r>
                </w:p>
              </w:tc>
              <w:tc>
                <w:tcPr>
                  <w:tcW w:w="3038" w:type="dxa"/>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z5</w:t>
                  </w:r>
                </w:p>
              </w:tc>
              <w:tc>
                <w:tcPr>
                  <w:tcW w:w="3900" w:type="dxa"/>
                  <w:vAlign w:val="top"/>
                </w:tcPr>
                <w:p>
                  <w:r>
                    <w:t>model transfer in open format of an unknown model structure at UE</w:t>
                  </w:r>
                </w:p>
              </w:tc>
              <w:tc>
                <w:tcPr>
                  <w:tcW w:w="2236" w:type="dxa"/>
                  <w:vAlign w:val="top"/>
                </w:tcPr>
                <w:p>
                  <w:r>
                    <w:t>3GPP Network</w:t>
                  </w:r>
                </w:p>
              </w:tc>
              <w:tc>
                <w:tcPr>
                  <w:tcW w:w="3038" w:type="dxa"/>
                  <w:vAlign w:val="top"/>
                </w:tcPr>
                <w:p>
                  <w:r>
                    <w:t>NW-side</w:t>
                  </w:r>
                </w:p>
              </w:tc>
            </w:tr>
          </w:tbl>
          <w:p>
            <w:pPr>
              <w:rPr>
                <w:b/>
              </w:rPr>
            </w:pPr>
          </w:p>
          <w:p>
            <w:pPr>
              <w:rPr>
                <w:b/>
              </w:rPr>
            </w:pPr>
            <w:r>
              <w:rPr>
                <w:b/>
              </w:rPr>
              <w:t>Note: The Case definition is only for the purpose of facilitating discussion and does not imply applicability, feasibility, entity mapping, architecture, signalling nor any prioritization.</w:t>
            </w:r>
          </w:p>
          <w:p>
            <w:pPr>
              <w:rPr>
                <w:b/>
              </w:rPr>
            </w:pPr>
            <w:r>
              <w:rPr>
                <w:b/>
              </w:rPr>
              <w:t>Note: The Case definition is NOT intended to introduce sub-levels of Level z.</w:t>
            </w:r>
          </w:p>
          <w:p>
            <w:pPr>
              <w:rPr>
                <w:b/>
              </w:rPr>
            </w:pPr>
            <w:r>
              <w:rPr>
                <w:b/>
              </w:rPr>
              <w:t>Note: Other cases may be included further upon interest from companies.</w:t>
            </w:r>
          </w:p>
          <w:p>
            <w:pPr>
              <w:rPr>
                <w:rFonts w:hint="eastAsia" w:eastAsia="等线"/>
                <w:b/>
                <w:lang w:eastAsia="zh-CN"/>
              </w:rPr>
            </w:pPr>
            <w:r>
              <w:rPr>
                <w:rFonts w:hint="eastAsia" w:eastAsia="等线"/>
                <w:b/>
                <w:lang w:eastAsia="zh-CN"/>
              </w:rPr>
              <w:t>F</w:t>
            </w:r>
            <w:r>
              <w:rPr>
                <w:rFonts w:eastAsia="等线"/>
                <w:b/>
                <w:lang w:eastAsia="zh-CN"/>
              </w:rPr>
              <w:t xml:space="preserve">FS: Z4 and Z5 boundary </w:t>
            </w:r>
          </w:p>
          <w:p>
            <w:pPr>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r>
              <w:t>For UE-side models and UE-part of two-sided models:</w:t>
            </w:r>
          </w:p>
          <w:p>
            <w:pPr>
              <w:pStyle w:val="98"/>
              <w:numPr>
                <w:ilvl w:val="0"/>
                <w:numId w:val="19"/>
              </w:numPr>
              <w:spacing w:after="160" w:line="252" w:lineRule="auto"/>
              <w:ind w:leftChars="0"/>
            </w:pPr>
            <w:r>
              <w:t>For AI/ML functionality identification</w:t>
            </w:r>
          </w:p>
          <w:p>
            <w:pPr>
              <w:pStyle w:val="98"/>
              <w:numPr>
                <w:ilvl w:val="1"/>
                <w:numId w:val="19"/>
              </w:numPr>
              <w:spacing w:before="100" w:beforeAutospacing="1" w:after="160" w:line="252" w:lineRule="auto"/>
              <w:ind w:leftChars="0"/>
            </w:pPr>
            <w:r>
              <w:t>Reuse legacy 3GPP framework of Features as a starting point for discussion.</w:t>
            </w:r>
          </w:p>
          <w:p>
            <w:pPr>
              <w:pStyle w:val="98"/>
              <w:numPr>
                <w:ilvl w:val="1"/>
                <w:numId w:val="19"/>
              </w:numPr>
              <w:spacing w:before="100" w:beforeAutospacing="1" w:after="160" w:line="252" w:lineRule="auto"/>
              <w:ind w:leftChars="0"/>
            </w:pPr>
            <w:r>
              <w:t>UE indicates supported functionalities/functionality for a given sub-use-case.</w:t>
            </w:r>
          </w:p>
          <w:p>
            <w:pPr>
              <w:pStyle w:val="98"/>
              <w:numPr>
                <w:ilvl w:val="2"/>
                <w:numId w:val="19"/>
              </w:numPr>
              <w:spacing w:before="100" w:beforeAutospacing="1" w:after="160" w:line="252" w:lineRule="auto"/>
              <w:ind w:leftChars="0"/>
            </w:pPr>
            <w:r>
              <w:rPr>
                <w:rFonts w:eastAsia="等线"/>
                <w:lang w:eastAsia="zh-CN"/>
              </w:rPr>
              <w:t>UE capability reporting is taken as starting point.</w:t>
            </w:r>
          </w:p>
          <w:p>
            <w:pPr>
              <w:pStyle w:val="98"/>
              <w:numPr>
                <w:ilvl w:val="0"/>
                <w:numId w:val="19"/>
              </w:numPr>
              <w:spacing w:before="100" w:beforeAutospacing="1" w:after="160" w:line="252" w:lineRule="auto"/>
              <w:ind w:leftChars="0"/>
            </w:pPr>
            <w:r>
              <w:t xml:space="preserve">For AI/ML model identification </w:t>
            </w:r>
          </w:p>
          <w:p>
            <w:pPr>
              <w:pStyle w:val="98"/>
              <w:numPr>
                <w:ilvl w:val="1"/>
                <w:numId w:val="19"/>
              </w:numPr>
              <w:spacing w:before="100" w:beforeAutospacing="1" w:after="160" w:line="252" w:lineRule="auto"/>
              <w:ind w:leftChars="0"/>
            </w:pPr>
            <w:r>
              <w:t>Models are identified by model ID at the Network. UE indicates supported AI/ML models.</w:t>
            </w:r>
          </w:p>
          <w:p>
            <w:pPr>
              <w:pStyle w:val="98"/>
              <w:numPr>
                <w:ilvl w:val="0"/>
                <w:numId w:val="19"/>
              </w:numPr>
              <w:spacing w:before="100" w:beforeAutospacing="1" w:after="160" w:line="252" w:lineRule="auto"/>
              <w:ind w:leftChars="0"/>
            </w:pPr>
            <w:r>
              <w:t>In functionality-based LCM</w:t>
            </w:r>
          </w:p>
          <w:p>
            <w:pPr>
              <w:pStyle w:val="98"/>
              <w:numPr>
                <w:ilvl w:val="1"/>
                <w:numId w:val="19"/>
              </w:numPr>
              <w:spacing w:before="100" w:beforeAutospacing="1" w:after="160" w:line="252" w:lineRule="auto"/>
              <w:ind w:leftChars="0"/>
            </w:pPr>
            <w:r>
              <w:t xml:space="preserve">Network indicates activation/deactivation/fallback/switching of AI/ML functionality via 3GPP signaling (e.g., RRC, MAC-CE, DCI). </w:t>
            </w:r>
          </w:p>
          <w:p>
            <w:pPr>
              <w:pStyle w:val="98"/>
              <w:numPr>
                <w:ilvl w:val="1"/>
                <w:numId w:val="19"/>
              </w:numPr>
              <w:spacing w:before="100" w:beforeAutospacing="1" w:after="160" w:line="252" w:lineRule="auto"/>
              <w:ind w:leftChars="0"/>
            </w:pPr>
            <w:r>
              <w:t>Models may not be identified at the Network, and UE may perform model-level LCM.</w:t>
            </w:r>
          </w:p>
          <w:p>
            <w:pPr>
              <w:pStyle w:val="98"/>
              <w:numPr>
                <w:ilvl w:val="2"/>
                <w:numId w:val="19"/>
              </w:numPr>
              <w:spacing w:before="100" w:beforeAutospacing="1" w:after="160" w:line="252" w:lineRule="auto"/>
              <w:ind w:leftChars="0"/>
            </w:pPr>
            <w:r>
              <w:t>Study whether and how much awareness/interaction NW should have about model-level LCM</w:t>
            </w:r>
          </w:p>
          <w:p>
            <w:pPr>
              <w:pStyle w:val="98"/>
              <w:numPr>
                <w:ilvl w:val="0"/>
                <w:numId w:val="19"/>
              </w:numPr>
              <w:spacing w:before="100" w:beforeAutospacing="1" w:after="160" w:line="252" w:lineRule="auto"/>
              <w:ind w:leftChars="0"/>
            </w:pPr>
            <w:r>
              <w:t xml:space="preserve">In model-ID-based LCM, models are identified at the Network, and Network/UE may activate/deactivate/select/switch individual AI/ML models via model ID. </w:t>
            </w:r>
          </w:p>
          <w:p>
            <w:pPr>
              <w:spacing w:line="252" w:lineRule="auto"/>
            </w:pPr>
            <w:r>
              <w:t>FFS: Relationship between functionality identification and model identification</w:t>
            </w:r>
          </w:p>
          <w:p>
            <w:r>
              <w:t>FFS: Performance monitoring and RAN4 impact</w:t>
            </w:r>
          </w:p>
          <w:p>
            <w:r>
              <w:t xml:space="preserve">FFS: detailed understanding on model </w:t>
            </w:r>
          </w:p>
          <w:p>
            <w:pPr>
              <w:pStyle w:val="98"/>
              <w:ind w:left="0" w:leftChars="0"/>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pPr>
              <w:pStyle w:val="98"/>
              <w:numPr>
                <w:ilvl w:val="0"/>
                <w:numId w:val="19"/>
              </w:numPr>
              <w:ind w:leftChars="0"/>
            </w:pPr>
            <w:r>
              <w:t xml:space="preserve">AI/ML-enabled Feature refers to a Feature where AI/ML may be used. </w:t>
            </w:r>
          </w:p>
          <w:p>
            <w:pPr>
              <w:pStyle w:val="98"/>
              <w:numPr>
                <w:ilvl w:val="0"/>
                <w:numId w:val="19"/>
              </w:numPr>
              <w:ind w:leftChars="0"/>
              <w:rPr>
                <w:rFonts w:hint="eastAsia" w:eastAsia="宋体"/>
                <w:highlight w:val="none"/>
                <w:vertAlign w:val="baseline"/>
                <w:lang w:val="en-US" w:eastAsia="zh-CN"/>
              </w:rPr>
            </w:pPr>
            <w:r>
              <w:t>For functionality identification, there may be either one or more than one Functionalities defined within an AI/ML-enabled feature.</w:t>
            </w:r>
          </w:p>
        </w:tc>
      </w:tr>
    </w:tbl>
    <w:p>
      <w:pPr>
        <w:rPr>
          <w:rFonts w:hint="eastAsia" w:eastAsia="宋体"/>
          <w:highlight w:val="none"/>
          <w:lang w:val="en-US" w:eastAsia="zh-CN"/>
        </w:rPr>
      </w:pPr>
    </w:p>
    <w:p>
      <w:pPr>
        <w:pStyle w:val="4"/>
        <w:numPr>
          <w:ilvl w:val="0"/>
          <w:numId w:val="0"/>
        </w:numPr>
        <w:ind w:leftChars="0"/>
        <w:rPr>
          <w:rFonts w:hint="eastAsia"/>
          <w:szCs w:val="22"/>
          <w:lang w:val="en-US" w:eastAsia="zh-CN"/>
        </w:rPr>
      </w:pPr>
      <w:r>
        <w:rPr>
          <w:rFonts w:hint="eastAsia"/>
          <w:szCs w:val="22"/>
          <w:lang w:val="en-US" w:eastAsia="zh-CN"/>
        </w:rPr>
        <w:t>UE/gNB capability indication</w:t>
      </w:r>
    </w:p>
    <w:p>
      <w:pPr>
        <w:rPr>
          <w:rFonts w:hint="eastAsia" w:eastAsia="宋体" w:cs="Times New Roman"/>
          <w:lang w:val="en-US" w:eastAsia="zh-CN" w:bidi="ar-SA"/>
        </w:rPr>
      </w:pPr>
      <w:r>
        <w:rPr>
          <w:rFonts w:hint="eastAsia" w:eastAsia="宋体" w:cs="Times New Roman"/>
          <w:lang w:val="en-US" w:eastAsia="zh-CN" w:bidi="ar-SA"/>
        </w:rPr>
        <w:t>If the network needs to transfer one/multiple AI/ML positioning models to a UE such that one of these models can be deployed at UE side, then UE should firstly report its capability to network before the model transfer procedure, in such manner network can validate in advance whether this UE is capable of AI/ML related processing, or supports specific AI/ML positioning models.</w:t>
      </w:r>
    </w:p>
    <w:p>
      <w:pPr>
        <w:rPr>
          <w:rFonts w:hint="default" w:eastAsia="宋体" w:cs="Times New Roman"/>
          <w:lang w:val="en-US" w:eastAsia="zh-CN" w:bidi="ar-SA"/>
        </w:rPr>
      </w:pPr>
      <w:r>
        <w:rPr>
          <w:rFonts w:hint="eastAsia" w:cs="Times New Roman"/>
          <w:b/>
          <w:bCs/>
          <w:i/>
          <w:iCs/>
          <w:sz w:val="20"/>
          <w:szCs w:val="20"/>
          <w:lang w:val="en-US" w:eastAsia="zh-CN"/>
        </w:rPr>
        <w:t>Observation</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3</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 xml:space="preserve">UE should report UE capability in advance if a AI/ML model needs to be transferred from network and deployed at UE. </w:t>
      </w:r>
    </w:p>
    <w:p>
      <w:pPr>
        <w:rPr>
          <w:rFonts w:hint="eastAsia" w:eastAsia="宋体" w:cs="Times New Roman"/>
          <w:lang w:val="en-US" w:eastAsia="zh-CN" w:bidi="ar-SA"/>
        </w:rPr>
      </w:pPr>
      <w:r>
        <w:rPr>
          <w:rFonts w:hint="eastAsia" w:eastAsia="宋体" w:cs="Times New Roman"/>
          <w:lang w:val="en-US" w:eastAsia="zh-CN" w:bidi="ar-SA"/>
        </w:rPr>
        <w:t>We note that in certain scenarios, UE may be required to participate in model training which has higher hardware requirements than inferencing e.g. support of batch processing or large memories to store massive temporary variables during model training process. In our understanding, the support of model inference doesn</w:t>
      </w:r>
      <w:r>
        <w:rPr>
          <w:rFonts w:hint="default" w:eastAsia="宋体" w:cs="Times New Roman"/>
          <w:lang w:val="en-US" w:eastAsia="zh-CN" w:bidi="ar-SA"/>
        </w:rPr>
        <w:t>’</w:t>
      </w:r>
      <w:r>
        <w:rPr>
          <w:rFonts w:hint="eastAsia" w:eastAsia="宋体" w:cs="Times New Roman"/>
          <w:lang w:val="en-US" w:eastAsia="zh-CN" w:bidi="ar-SA"/>
        </w:rPr>
        <w:t>t mean UE is able to function proper model training in terms of the time consumption, training accuracy or other training metrics. Thus how UE reports its AI/ML capability considering both model training and inferencing as well as other aspects should be discussed. Furthermore, if training is needed at UE side (e.g in Case 1, Case 2a), related training requirements (e.g. minimal training requirements) should be indicated via model information.</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default" w:cs="Times New Roman"/>
          <w:b/>
          <w:bCs/>
          <w:i w:val="0"/>
          <w:iCs w:val="0"/>
          <w:sz w:val="20"/>
          <w:szCs w:val="20"/>
          <w:lang w:val="en-US" w:eastAsia="zh-CN"/>
        </w:rPr>
      </w:pPr>
      <w:r>
        <w:rPr>
          <w:rFonts w:hint="eastAsia" w:cs="Times New Roman"/>
          <w:b/>
          <w:bCs/>
          <w:i w:val="0"/>
          <w:iCs w:val="0"/>
          <w:sz w:val="20"/>
          <w:szCs w:val="20"/>
          <w:lang w:val="en-US" w:eastAsia="zh-CN"/>
        </w:rPr>
        <w:t>Discuss whether/how to indicate AI/ML capability of UE considering both training and inferencing aspects</w:t>
      </w:r>
      <w:r>
        <w:rPr>
          <w:rFonts w:hint="eastAsia" w:cs="Times New Roman"/>
          <w:b/>
          <w:bCs/>
          <w:i w:val="0"/>
          <w:iCs w:val="0"/>
          <w:sz w:val="20"/>
          <w:szCs w:val="20"/>
          <w:lang w:val="en-US" w:eastAsia="zh-CN"/>
        </w:rPr>
        <w:t>. If training is needed at UE side, training related system requirements (e.g. minimal training requirements) should be indicated via model information.</w:t>
      </w:r>
    </w:p>
    <w:p>
      <w:pPr>
        <w:rPr>
          <w:rFonts w:hint="default"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 xml:space="preserve">Following the same logic, it is also necessary for NG-RAN nodes to report their capability to indicate the support of AI/ML functionality considering the fact that most of the current NG-RAN nodes or even in the near future may not be equipped with AI/ML capability e.g. model training. Although there may be no specification impact on air interface, RAN1 as leading WG for this SI may need to note this NG-RAN-side impact. </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default" w:cs="Times New Roman"/>
          <w:b/>
          <w:bCs/>
          <w:i w:val="0"/>
          <w:iCs w:val="0"/>
          <w:sz w:val="20"/>
          <w:szCs w:val="20"/>
          <w:lang w:val="en-US" w:eastAsia="zh-CN"/>
        </w:rPr>
      </w:pPr>
      <w:r>
        <w:rPr>
          <w:rFonts w:hint="eastAsia" w:cs="Times New Roman"/>
          <w:b/>
          <w:bCs/>
          <w:i w:val="0"/>
          <w:iCs w:val="0"/>
          <w:sz w:val="20"/>
          <w:szCs w:val="20"/>
          <w:lang w:val="en-US" w:eastAsia="zh-CN"/>
        </w:rPr>
        <w:t>Discuss whether/how to indicate NG-RAN node AI/ML capability. I</w:t>
      </w:r>
      <w:r>
        <w:rPr>
          <w:rFonts w:hint="eastAsia" w:eastAsia="Malgun Gothic" w:cs="Times New Roman"/>
          <w:b/>
          <w:bCs/>
          <w:i w:val="0"/>
          <w:iCs w:val="0"/>
          <w:lang w:val="en-US" w:eastAsia="zh-CN" w:bidi="ar-SA"/>
        </w:rPr>
        <w:t xml:space="preserve">f training is needed at </w:t>
      </w:r>
      <w:r>
        <w:rPr>
          <w:rFonts w:hint="eastAsia"/>
          <w:b/>
          <w:bCs/>
          <w:i w:val="0"/>
          <w:iCs w:val="0"/>
          <w:lang w:val="en-US" w:eastAsia="zh-CN"/>
        </w:rPr>
        <w:t>gNB</w:t>
      </w:r>
      <w:r>
        <w:rPr>
          <w:rFonts w:hint="eastAsia" w:eastAsia="Malgun Gothic" w:cs="Times New Roman"/>
          <w:b/>
          <w:bCs/>
          <w:i w:val="0"/>
          <w:iCs w:val="0"/>
          <w:lang w:val="en-US" w:eastAsia="zh-CN" w:bidi="ar-SA"/>
        </w:rPr>
        <w:t xml:space="preserve"> side, training related </w:t>
      </w:r>
      <w:r>
        <w:rPr>
          <w:rFonts w:hint="eastAsia" w:cs="Times New Roman"/>
          <w:b/>
          <w:bCs/>
          <w:i w:val="0"/>
          <w:iCs w:val="0"/>
          <w:lang w:val="en-US" w:eastAsia="zh-CN" w:bidi="ar-SA"/>
        </w:rPr>
        <w:t xml:space="preserve">system </w:t>
      </w:r>
      <w:r>
        <w:rPr>
          <w:rFonts w:hint="eastAsia" w:eastAsia="Malgun Gothic" w:cs="Times New Roman"/>
          <w:b/>
          <w:bCs/>
          <w:i w:val="0"/>
          <w:iCs w:val="0"/>
          <w:lang w:val="en-US" w:eastAsia="zh-CN" w:bidi="ar-SA"/>
        </w:rPr>
        <w:t>requirements should be indicated via model information.</w:t>
      </w:r>
    </w:p>
    <w:p>
      <w:pPr>
        <w:pStyle w:val="4"/>
        <w:numPr>
          <w:ilvl w:val="0"/>
          <w:numId w:val="0"/>
        </w:numPr>
        <w:ind w:leftChars="0"/>
        <w:rPr>
          <w:lang w:val="en-US" w:eastAsia="zh-CN"/>
        </w:rPr>
      </w:pPr>
      <w:r>
        <w:rPr>
          <w:rFonts w:hint="eastAsia"/>
          <w:lang w:val="en-US" w:eastAsia="zh-CN"/>
        </w:rPr>
        <w:t>S</w:t>
      </w:r>
      <w:r>
        <w:rPr>
          <w:lang w:eastAsia="zh-CN"/>
        </w:rPr>
        <w:t>cenario</w:t>
      </w:r>
      <w:r>
        <w:rPr>
          <w:rFonts w:hint="eastAsia"/>
          <w:lang w:val="en-US" w:eastAsia="zh-CN"/>
        </w:rPr>
        <w:t xml:space="preserve"> </w:t>
      </w:r>
      <w:r>
        <w:rPr>
          <w:lang w:eastAsia="zh-CN"/>
        </w:rPr>
        <w:t>related</w:t>
      </w:r>
      <w:r>
        <w:rPr>
          <w:rFonts w:hint="eastAsia"/>
          <w:lang w:val="en-US" w:eastAsia="zh-CN"/>
        </w:rPr>
        <w:t xml:space="preserve"> information for model transfer</w:t>
      </w:r>
    </w:p>
    <w:p>
      <w:pPr>
        <w:rPr>
          <w:rFonts w:hint="eastAsia" w:eastAsia="宋体"/>
          <w:lang w:val="en-US" w:eastAsia="zh-CN"/>
        </w:rPr>
      </w:pPr>
      <w:r>
        <w:rPr>
          <w:rFonts w:hint="eastAsia" w:eastAsia="宋体"/>
          <w:lang w:val="en-US" w:eastAsia="zh-CN"/>
        </w:rPr>
        <w:t xml:space="preserve">According to RAN1#112 agreement, </w:t>
      </w:r>
      <w:r>
        <w:t>UE</w:t>
      </w:r>
      <w:r>
        <w:rPr>
          <w:rFonts w:hint="eastAsia" w:eastAsia="宋体"/>
          <w:lang w:val="en-US" w:eastAsia="zh-CN"/>
        </w:rPr>
        <w:t xml:space="preserve"> </w:t>
      </w:r>
      <w:r>
        <w:t xml:space="preserve">indicates </w:t>
      </w:r>
      <w:r>
        <w:rPr>
          <w:rFonts w:hint="eastAsia" w:eastAsia="宋体"/>
          <w:lang w:val="en-US" w:eastAsia="zh-CN"/>
        </w:rPr>
        <w:t xml:space="preserve">the </w:t>
      </w:r>
      <w:r>
        <w:t>supported functionalities/functionality for a given sub-use-case</w:t>
      </w:r>
      <w:r>
        <w:rPr>
          <w:rFonts w:hint="eastAsia" w:eastAsia="宋体"/>
          <w:lang w:val="en-US" w:eastAsia="zh-CN"/>
        </w:rPr>
        <w:t xml:space="preserve"> (e.g positioning), meaning that scenario related information maybe needed for </w:t>
      </w:r>
      <w:r>
        <w:t>functionality identification</w:t>
      </w:r>
      <w:r>
        <w:rPr>
          <w:rFonts w:hint="eastAsia" w:eastAsia="宋体"/>
          <w:lang w:val="en-US" w:eastAsia="zh-CN"/>
        </w:rPr>
        <w:t>.</w:t>
      </w:r>
    </w:p>
    <w:p>
      <w:pPr>
        <w:rPr>
          <w:rFonts w:hint="eastAsia"/>
          <w:lang w:val="en-US" w:eastAsia="zh-CN"/>
        </w:rPr>
      </w:pPr>
      <w:r>
        <w:rPr>
          <w:rFonts w:hint="eastAsia"/>
          <w:lang w:val="en-US" w:eastAsia="zh-CN"/>
        </w:rPr>
        <w:t xml:space="preserve">With respect to positioning, data-based AI/ML methods now are highly correlated with the geographical area where training data are collected. For instance, a specific factory site can be identified as the target area to provide better positioning accuracy by the support of one or more AI/ML methods. And to develop and train one of the AI models, large number of data are collected within the target area. </w:t>
      </w:r>
    </w:p>
    <w:p>
      <w:pPr>
        <w:jc w:val="center"/>
        <w:rPr>
          <w:rFonts w:hint="eastAsia"/>
          <w:lang w:val="en-US" w:eastAsia="zh-CN"/>
        </w:rPr>
      </w:pPr>
      <w:r>
        <w:rPr>
          <w:rFonts w:hint="eastAsia"/>
          <w:lang w:val="en-US" w:eastAsia="zh-CN"/>
        </w:rPr>
        <w:object>
          <v:shape id="_x0000_i1026" o:spt="75" type="#_x0000_t75" style="height:156.3pt;width:198.25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8">
            <o:LockedField>false</o:LockedField>
          </o:OLEObject>
        </w:object>
      </w:r>
    </w:p>
    <w:p>
      <w:pPr>
        <w:jc w:val="center"/>
        <w:rPr>
          <w:rFonts w:hint="default" w:eastAsia="宋体"/>
          <w:sz w:val="21"/>
          <w:szCs w:val="22"/>
          <w:lang w:val="en-US" w:eastAsia="zh-CN"/>
        </w:rPr>
      </w:pPr>
      <w:r>
        <w:rPr>
          <w:rFonts w:hint="eastAsia" w:eastAsia="宋体"/>
          <w:sz w:val="21"/>
          <w:szCs w:val="22"/>
          <w:lang w:val="en-US" w:eastAsia="zh-CN"/>
        </w:rPr>
        <w:t>Figure 2 Model transfer with assistance information</w:t>
      </w:r>
    </w:p>
    <w:p>
      <w:pPr>
        <w:jc w:val="center"/>
        <w:rPr>
          <w:rFonts w:hint="eastAsia"/>
          <w:lang w:val="en-US" w:eastAsia="zh-CN"/>
        </w:rPr>
      </w:pPr>
    </w:p>
    <w:p>
      <w:pPr>
        <w:rPr>
          <w:rFonts w:hint="eastAsia"/>
          <w:lang w:val="en-US" w:eastAsia="zh-CN"/>
        </w:rPr>
      </w:pPr>
      <w:r>
        <w:rPr>
          <w:rFonts w:hint="eastAsia"/>
          <w:lang w:val="en-US" w:eastAsia="zh-CN"/>
        </w:rPr>
        <w:t xml:space="preserve">Therefore, a model (especially its model parameters) sometimes may be naturally connected with a geographical area. When a model is transferred from NW to UE, geographical information e.g. the valid geographical boundary of the model can be attached as assistance information, to better support </w:t>
      </w:r>
      <w:r>
        <w:rPr>
          <w:rFonts w:hint="default"/>
          <w:lang w:val="en-US" w:eastAsia="zh-CN"/>
        </w:rPr>
        <w:t xml:space="preserve">UE-side </w:t>
      </w:r>
      <w:r>
        <w:rPr>
          <w:rFonts w:hint="eastAsia"/>
          <w:lang w:val="en-US" w:eastAsia="zh-CN"/>
        </w:rPr>
        <w:t>model</w:t>
      </w:r>
      <w:r>
        <w:rPr>
          <w:rFonts w:hint="default"/>
          <w:lang w:val="en-US" w:eastAsia="zh-CN"/>
        </w:rPr>
        <w:t xml:space="preserve"> </w:t>
      </w:r>
      <w:r>
        <w:rPr>
          <w:rFonts w:hint="eastAsia"/>
          <w:lang w:val="en-US" w:eastAsia="zh-CN"/>
        </w:rPr>
        <w:t>activation, switching, deactivation and performance monitoring</w:t>
      </w:r>
      <w:r>
        <w:rPr>
          <w:rFonts w:hint="default"/>
          <w:lang w:val="en-US" w:eastAsia="zh-CN"/>
        </w:rPr>
        <w:t xml:space="preserve"> etc</w:t>
      </w:r>
      <w:r>
        <w:rPr>
          <w:rFonts w:hint="eastAsia"/>
          <w:lang w:val="en-US" w:eastAsia="zh-CN"/>
        </w:rPr>
        <w:t>.</w:t>
      </w:r>
    </w:p>
    <w:p>
      <w:pPr>
        <w:pStyle w:val="185"/>
        <w:keepNext w:val="0"/>
        <w:keepLines w:val="0"/>
        <w:pageBreakBefore w:val="0"/>
        <w:widowControl/>
        <w:kinsoku/>
        <w:wordWrap/>
        <w:overflowPunct w:val="0"/>
        <w:topLinePunct w:val="0"/>
        <w:autoSpaceDE/>
        <w:autoSpaceDN/>
        <w:bidi w:val="0"/>
        <w:adjustRightInd w:val="0"/>
        <w:snapToGrid w:val="0"/>
        <w:ind w:left="0" w:firstLine="0"/>
        <w:textAlignment w:val="auto"/>
        <w:rPr>
          <w:rFonts w:hint="eastAsia"/>
          <w:lang w:val="en-US" w:eastAsia="zh-CN"/>
        </w:rPr>
      </w:pPr>
      <w:r>
        <w:rPr>
          <w:rFonts w:hint="eastAsia"/>
          <w:lang w:val="en-US" w:eastAsia="zh-CN"/>
        </w:rPr>
        <w:t xml:space="preserve">Regarding model transfer, geographical information e.g. the valid geographical boundary of the model can be attached as assistance information to better support </w:t>
      </w:r>
      <w:r>
        <w:rPr>
          <w:rFonts w:hint="default"/>
          <w:lang w:val="en-US" w:eastAsia="zh-CN"/>
        </w:rPr>
        <w:t xml:space="preserve">UE-side </w:t>
      </w:r>
      <w:r>
        <w:rPr>
          <w:rFonts w:hint="eastAsia"/>
          <w:lang w:val="en-US" w:eastAsia="zh-CN"/>
        </w:rPr>
        <w:t>model</w:t>
      </w:r>
      <w:r>
        <w:rPr>
          <w:rFonts w:hint="default"/>
          <w:lang w:val="en-US" w:eastAsia="zh-CN"/>
        </w:rPr>
        <w:t xml:space="preserve"> </w:t>
      </w:r>
      <w:r>
        <w:rPr>
          <w:rFonts w:hint="eastAsia"/>
          <w:lang w:val="en-US" w:eastAsia="zh-CN"/>
        </w:rPr>
        <w:t>activation, switching, deactivation and performance monitoring</w:t>
      </w:r>
      <w:r>
        <w:rPr>
          <w:rFonts w:hint="default"/>
          <w:lang w:val="en-US" w:eastAsia="zh-CN"/>
        </w:rPr>
        <w:t xml:space="preserve"> etc</w:t>
      </w:r>
      <w:r>
        <w:rPr>
          <w:rFonts w:hint="eastAsia"/>
          <w:lang w:val="en-US" w:eastAsia="zh-CN"/>
        </w:rPr>
        <w:t>.</w:t>
      </w:r>
    </w:p>
    <w:p>
      <w:pPr>
        <w:rPr>
          <w:rFonts w:hint="eastAsia"/>
          <w:lang w:val="en-US" w:eastAsia="zh-CN"/>
        </w:rPr>
      </w:pPr>
    </w:p>
    <w:p>
      <w:pPr>
        <w:pStyle w:val="149"/>
        <w:rPr>
          <w:rFonts w:hint="eastAsia"/>
          <w:lang w:val="en-US" w:eastAsia="zh-CN"/>
        </w:rPr>
      </w:pPr>
      <w:r>
        <w:rPr>
          <w:rFonts w:hint="eastAsia"/>
          <w:lang w:val="en-US" w:eastAsia="zh-CN"/>
        </w:rPr>
        <w:t>3</w:t>
      </w:r>
      <w:r>
        <w:t xml:space="preserve"> </w:t>
      </w:r>
      <w:r>
        <w:rPr>
          <w:rFonts w:hint="eastAsia"/>
          <w:lang w:val="en-US" w:eastAsia="zh-CN"/>
        </w:rPr>
        <w:t>Conclusion</w:t>
      </w:r>
    </w:p>
    <w:p>
      <w:pPr>
        <w:jc w:val="both"/>
        <w:rPr>
          <w:rFonts w:hint="eastAsia"/>
          <w:b/>
          <w:bCs/>
          <w:i/>
          <w:iCs/>
          <w:sz w:val="20"/>
          <w:szCs w:val="20"/>
          <w:lang w:val="en-US" w:eastAsia="zh-CN"/>
        </w:rPr>
      </w:pPr>
      <w:r>
        <w:rPr>
          <w:rFonts w:hint="eastAsia"/>
          <w:b/>
          <w:bCs/>
          <w:i/>
          <w:iCs/>
          <w:sz w:val="20"/>
          <w:szCs w:val="20"/>
          <w:lang w:val="en-US" w:eastAsia="zh-CN"/>
        </w:rPr>
        <w:t>Observation 1: Assume the training process happens in a centralized fashion (e.g. at NW side), model input data (e.g. CIR) which usually has a large data size should be collected by UE or gNB and sent to NW. Then if the model input data is incorrect due to reasons such as synchronization error, or mismatching with the label, it would be a waste of bandwidth over the wireless/wired link.</w:t>
      </w:r>
    </w:p>
    <w:p>
      <w:pPr>
        <w:jc w:val="both"/>
        <w:rPr>
          <w:b/>
          <w:bCs/>
          <w:lang w:val="en-US" w:eastAsia="zh-CN"/>
        </w:rPr>
      </w:pPr>
      <w:r>
        <w:rPr>
          <w:rFonts w:hint="eastAsia"/>
          <w:b/>
          <w:bCs/>
          <w:i/>
          <w:iCs/>
          <w:lang w:val="en-US" w:eastAsia="zh-CN"/>
        </w:rPr>
        <w:t xml:space="preserve">Observation </w:t>
      </w:r>
      <w:r>
        <w:rPr>
          <w:b/>
          <w:bCs/>
          <w:i/>
          <w:iCs/>
          <w:lang w:val="en-US" w:eastAsia="zh-CN"/>
        </w:rPr>
        <w:t>2</w:t>
      </w:r>
      <w:r>
        <w:rPr>
          <w:rFonts w:hint="eastAsia"/>
          <w:b/>
          <w:bCs/>
          <w:i/>
          <w:iCs/>
          <w:lang w:val="en-US" w:eastAsia="zh-CN"/>
        </w:rPr>
        <w:t xml:space="preserve">: </w:t>
      </w:r>
      <w:r>
        <w:rPr>
          <w:b/>
          <w:bCs/>
          <w:i/>
          <w:iCs/>
          <w:lang w:val="en-US" w:eastAsia="zh-CN"/>
        </w:rPr>
        <w:t>UE/gNB</w:t>
      </w:r>
      <w:r>
        <w:rPr>
          <w:rFonts w:hint="eastAsia"/>
          <w:b/>
          <w:bCs/>
          <w:i/>
          <w:iCs/>
          <w:lang w:val="en-US" w:eastAsia="zh-CN"/>
        </w:rPr>
        <w:t xml:space="preserve"> can make use of assistance</w:t>
      </w:r>
      <w:r>
        <w:rPr>
          <w:b/>
          <w:bCs/>
          <w:i/>
          <w:iCs/>
          <w:lang w:val="en-US" w:eastAsia="zh-CN"/>
        </w:rPr>
        <w:t xml:space="preserve"> information to enable data processing such as data binding, data validation/filtering, which has se</w:t>
      </w:r>
      <w:r>
        <w:rPr>
          <w:rFonts w:hint="eastAsia"/>
          <w:b/>
          <w:bCs/>
          <w:i/>
          <w:iCs/>
          <w:lang w:val="en-US" w:eastAsia="zh-CN"/>
        </w:rPr>
        <w:t>ver</w:t>
      </w:r>
      <w:r>
        <w:rPr>
          <w:b/>
          <w:bCs/>
          <w:i/>
          <w:iCs/>
          <w:lang w:val="en-US" w:eastAsia="zh-CN"/>
        </w:rPr>
        <w:t>al benefits</w:t>
      </w:r>
      <w:r>
        <w:rPr>
          <w:rFonts w:hint="eastAsia"/>
          <w:b/>
          <w:bCs/>
          <w:i/>
          <w:iCs/>
          <w:lang w:val="en-US" w:eastAsia="zh-CN"/>
        </w:rPr>
        <w:t>:</w:t>
      </w:r>
    </w:p>
    <w:p>
      <w:pPr>
        <w:pStyle w:val="98"/>
        <w:numPr>
          <w:ilvl w:val="0"/>
          <w:numId w:val="16"/>
        </w:numPr>
        <w:jc w:val="both"/>
        <w:rPr>
          <w:b/>
          <w:bCs/>
          <w:i/>
          <w:iCs/>
          <w:lang w:val="en-US" w:eastAsia="zh-CN"/>
        </w:rPr>
      </w:pPr>
      <w:r>
        <w:rPr>
          <w:b/>
          <w:bCs/>
          <w:i/>
          <w:iCs/>
          <w:lang w:val="en-US" w:eastAsia="zh-CN"/>
        </w:rPr>
        <w:t>Reduce the pre-processing workload of the network entity before model training.</w:t>
      </w:r>
    </w:p>
    <w:p>
      <w:pPr>
        <w:pStyle w:val="98"/>
        <w:numPr>
          <w:ilvl w:val="0"/>
          <w:numId w:val="16"/>
        </w:numPr>
        <w:jc w:val="both"/>
        <w:rPr>
          <w:b/>
          <w:bCs/>
          <w:i/>
          <w:iCs/>
          <w:lang w:val="en-US" w:eastAsia="zh-CN"/>
        </w:rPr>
      </w:pPr>
      <w:r>
        <w:rPr>
          <w:b/>
          <w:bCs/>
          <w:i/>
          <w:iCs/>
          <w:lang w:val="en-US" w:eastAsia="zh-CN"/>
        </w:rPr>
        <w:t>Improve the transmission effectiveness over</w:t>
      </w:r>
      <w:r>
        <w:rPr>
          <w:rFonts w:hint="eastAsia"/>
          <w:b/>
          <w:bCs/>
          <w:i/>
          <w:iCs/>
          <w:lang w:val="en-US" w:eastAsia="zh-CN"/>
        </w:rPr>
        <w:t xml:space="preserve"> the</w:t>
      </w:r>
      <w:r>
        <w:rPr>
          <w:b/>
          <w:bCs/>
          <w:i/>
          <w:iCs/>
          <w:lang w:val="en-US" w:eastAsia="zh-CN"/>
        </w:rPr>
        <w:t xml:space="preserve"> link. </w:t>
      </w:r>
    </w:p>
    <w:p>
      <w:pPr>
        <w:pStyle w:val="98"/>
        <w:numPr>
          <w:ilvl w:val="0"/>
          <w:numId w:val="16"/>
        </w:numPr>
        <w:jc w:val="both"/>
        <w:rPr>
          <w:b/>
          <w:bCs/>
          <w:i/>
          <w:iCs/>
          <w:lang w:val="en-US" w:eastAsia="zh-CN"/>
        </w:rPr>
      </w:pPr>
      <w:r>
        <w:rPr>
          <w:b/>
          <w:bCs/>
          <w:i/>
          <w:iCs/>
          <w:lang w:val="en-US" w:eastAsia="zh-CN"/>
        </w:rPr>
        <w:t>Suitable for scenarios when multiple PRUs or UEs are deployed collecting data in parallel, even for large-scale commercial deployment in the future.</w:t>
      </w:r>
    </w:p>
    <w:p>
      <w:pPr>
        <w:jc w:val="both"/>
        <w:rPr>
          <w:rFonts w:hint="default" w:eastAsia="宋体" w:cs="Times New Roman"/>
          <w:lang w:val="en-US" w:eastAsia="zh-CN" w:bidi="ar-SA"/>
        </w:rPr>
      </w:pPr>
      <w:r>
        <w:rPr>
          <w:rFonts w:hint="eastAsia" w:cs="Times New Roman"/>
          <w:b/>
          <w:bCs/>
          <w:i/>
          <w:iCs/>
          <w:sz w:val="20"/>
          <w:szCs w:val="20"/>
          <w:lang w:val="en-US" w:eastAsia="zh-CN"/>
        </w:rPr>
        <w:t>Observation</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3</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 xml:space="preserve">UE should report UE capability in advance if a AI/ML model needs to be transferred from network and deployed at UE. </w:t>
      </w:r>
    </w:p>
    <w:p>
      <w:pPr>
        <w:jc w:val="both"/>
        <w:rPr>
          <w:rFonts w:hint="eastAsia"/>
          <w:lang w:val="en-US" w:eastAsia="zh-CN"/>
        </w:rPr>
      </w:pPr>
    </w:p>
    <w:p>
      <w:pPr>
        <w:pStyle w:val="21"/>
        <w:keepNext w:val="0"/>
        <w:keepLines w:val="0"/>
        <w:pageBreakBefore w:val="0"/>
        <w:widowControl w:val="0"/>
        <w:kinsoku/>
        <w:wordWrap/>
        <w:overflowPunct/>
        <w:topLinePunct w:val="0"/>
        <w:autoSpaceDE/>
        <w:autoSpaceDN/>
        <w:bidi w:val="0"/>
        <w:adjustRightInd/>
        <w:snapToGrid/>
        <w:spacing w:before="120"/>
        <w:ind w:left="0" w:right="0" w:firstLine="0" w:firstLineChars="0"/>
        <w:jc w:val="both"/>
        <w:textAlignment w:val="auto"/>
      </w:pPr>
      <w:r>
        <w:rPr>
          <w:b/>
          <w:bCs/>
          <w:sz w:val="20"/>
          <w:szCs w:val="20"/>
          <w:lang w:val="en-US" w:eastAsia="zh-CN"/>
        </w:rPr>
        <w:fldChar w:fldCharType="begin"/>
      </w:r>
      <w:r>
        <w:rPr>
          <w:b/>
          <w:bCs/>
          <w:sz w:val="20"/>
          <w:szCs w:val="20"/>
          <w:lang w:val="en-US" w:eastAsia="zh-CN"/>
        </w:rPr>
        <w:instrText xml:space="preserve">TOC \o "9-9" \f \p " " \n  \t "proposal,1,标题 1,9,标题 8,9"</w:instrText>
      </w:r>
      <w:r>
        <w:rPr>
          <w:b/>
          <w:bCs/>
          <w:sz w:val="20"/>
          <w:szCs w:val="20"/>
          <w:lang w:val="en-US" w:eastAsia="zh-CN"/>
        </w:rPr>
        <w:fldChar w:fldCharType="separate"/>
      </w:r>
      <w:r>
        <w:rPr>
          <w:rFonts w:hint="default" w:ascii="Times New Roman" w:hAnsi="Times New Roman" w:eastAsia="宋体" w:cs="宋体"/>
          <w:bCs/>
          <w:i w:val="0"/>
          <w:lang w:val="en-US" w:eastAsia="zh-CN"/>
        </w:rPr>
        <w:t xml:space="preserve">Proposal 1: </w:t>
      </w:r>
      <w:r>
        <w:rPr>
          <w:lang w:val="en-US" w:eastAsia="zh-CN"/>
        </w:rPr>
        <w:t xml:space="preserve">Consider using assistance information to support data binding, data validation/filtering at UE/gNB side, to </w:t>
      </w:r>
      <w:r>
        <w:rPr>
          <w:rFonts w:hint="eastAsia"/>
          <w:lang w:val="en-US" w:eastAsia="zh-CN"/>
        </w:rPr>
        <w:t xml:space="preserve">reduce incorrect model input data (e.g. CIR) transfer over wireless/wired link and </w:t>
      </w:r>
      <w:r>
        <w:rPr>
          <w:lang w:val="en-US" w:eastAsia="zh-CN"/>
        </w:rPr>
        <w:t>achieve high transmission effectiveness as well as computation offloading</w:t>
      </w:r>
      <w:r>
        <w:rPr>
          <w:rFonts w:hint="eastAsia"/>
          <w:lang w:val="en-US" w:eastAsia="zh-CN"/>
        </w:rPr>
        <w:t xml:space="preserve"> </w:t>
      </w:r>
      <w:r>
        <w:rPr>
          <w:lang w:val="en-US" w:eastAsia="zh-CN"/>
        </w:rPr>
        <w:t xml:space="preserve">from the network </w:t>
      </w:r>
      <w:r>
        <w:rPr>
          <w:rFonts w:hint="eastAsia"/>
          <w:lang w:val="en-US" w:eastAsia="zh-CN"/>
        </w:rPr>
        <w:t xml:space="preserve">training </w:t>
      </w:r>
      <w:r>
        <w:rPr>
          <w:lang w:val="en-US" w:eastAsia="zh-CN"/>
        </w:rPr>
        <w:t xml:space="preserve">entity. </w:t>
      </w:r>
      <w:r>
        <w:rPr>
          <w:rFonts w:hint="eastAsia"/>
          <w:lang w:val="en-US" w:eastAsia="zh-CN"/>
        </w:rPr>
        <w:t>A</w:t>
      </w:r>
      <w:r>
        <w:rPr>
          <w:lang w:val="en-US" w:eastAsia="zh-CN"/>
        </w:rPr>
        <w:t>ssistance information</w:t>
      </w:r>
      <w:r>
        <w:rPr>
          <w:rFonts w:hint="eastAsia"/>
          <w:lang w:val="en-US" w:eastAsia="zh-CN"/>
        </w:rPr>
        <w:t xml:space="preserve"> may include: </w:t>
      </w:r>
      <w:r>
        <w:t>Geographical coordinates information of</w:t>
      </w:r>
      <w:r>
        <w:rPr>
          <w:rFonts w:hint="eastAsia"/>
          <w:lang w:val="en-US" w:eastAsia="zh-CN"/>
        </w:rPr>
        <w:t xml:space="preserve"> UE/gNB (with preserved UE privacy), environment information from sensors or other entities.</w:t>
      </w:r>
    </w:p>
    <w:p>
      <w:pPr>
        <w:pStyle w:val="21"/>
        <w:keepNext w:val="0"/>
        <w:keepLines w:val="0"/>
        <w:pageBreakBefore w:val="0"/>
        <w:widowControl w:val="0"/>
        <w:kinsoku/>
        <w:wordWrap/>
        <w:overflowPunct/>
        <w:topLinePunct w:val="0"/>
        <w:autoSpaceDE/>
        <w:autoSpaceDN/>
        <w:bidi w:val="0"/>
        <w:adjustRightInd/>
        <w:snapToGrid/>
        <w:spacing w:before="120"/>
        <w:ind w:left="0" w:right="0" w:firstLine="0" w:firstLineChars="0"/>
        <w:jc w:val="both"/>
        <w:textAlignment w:val="auto"/>
      </w:pPr>
      <w:r>
        <w:rPr>
          <w:rFonts w:hint="default" w:ascii="Times New Roman" w:hAnsi="Times New Roman" w:eastAsia="宋体" w:cs="宋体"/>
          <w:bCs/>
          <w:i w:val="0"/>
          <w:lang w:val="en-US" w:eastAsia="zh-CN"/>
        </w:rPr>
        <w:t xml:space="preserve">Proposal 2: </w:t>
      </w:r>
      <w:r>
        <w:rPr>
          <w:rFonts w:hint="eastAsia"/>
          <w:lang w:val="en-US" w:eastAsia="zh-CN"/>
        </w:rPr>
        <w:t>Support both quality indicator from the data collection entity and requested quality indicator from the training/management entity. Study how to represent quality indicator as a information type.</w:t>
      </w:r>
    </w:p>
    <w:p>
      <w:pPr>
        <w:pStyle w:val="21"/>
        <w:keepNext w:val="0"/>
        <w:keepLines w:val="0"/>
        <w:pageBreakBefore w:val="0"/>
        <w:widowControl w:val="0"/>
        <w:kinsoku/>
        <w:wordWrap/>
        <w:overflowPunct/>
        <w:topLinePunct w:val="0"/>
        <w:autoSpaceDE/>
        <w:autoSpaceDN/>
        <w:bidi w:val="0"/>
        <w:adjustRightInd/>
        <w:snapToGrid/>
        <w:spacing w:before="120"/>
        <w:ind w:left="0" w:right="0" w:firstLine="0" w:firstLineChars="0"/>
        <w:jc w:val="both"/>
        <w:textAlignment w:val="auto"/>
      </w:pPr>
      <w:r>
        <w:rPr>
          <w:rFonts w:hint="default" w:ascii="Times New Roman" w:hAnsi="Times New Roman" w:eastAsia="宋体" w:cs="宋体"/>
          <w:bCs/>
          <w:i w:val="0"/>
          <w:lang w:val="en-US" w:eastAsia="zh-CN"/>
        </w:rPr>
        <w:t xml:space="preserve">Proposal 3: </w:t>
      </w:r>
      <w:r>
        <w:rPr>
          <w:rFonts w:hint="eastAsia"/>
          <w:lang w:val="en-US" w:eastAsia="zh-CN"/>
        </w:rPr>
        <w:t>Assistance information such as time stamp, sequence number of the training data should be collected to support training data association, false data removal, thus ensuring high-quality training dataset generation.</w:t>
      </w:r>
    </w:p>
    <w:p>
      <w:pPr>
        <w:pStyle w:val="21"/>
        <w:keepNext w:val="0"/>
        <w:keepLines w:val="0"/>
        <w:pageBreakBefore w:val="0"/>
        <w:widowControl w:val="0"/>
        <w:kinsoku/>
        <w:wordWrap/>
        <w:overflowPunct/>
        <w:topLinePunct w:val="0"/>
        <w:autoSpaceDE/>
        <w:autoSpaceDN/>
        <w:bidi w:val="0"/>
        <w:adjustRightInd/>
        <w:snapToGrid/>
        <w:spacing w:before="120"/>
        <w:ind w:left="0" w:right="0" w:firstLine="0" w:firstLineChars="0"/>
        <w:jc w:val="both"/>
        <w:textAlignment w:val="auto"/>
      </w:pPr>
      <w:r>
        <w:rPr>
          <w:rFonts w:hint="default" w:ascii="Times New Roman" w:hAnsi="Times New Roman" w:eastAsia="宋体" w:cs="宋体"/>
          <w:bCs/>
          <w:i w:val="0"/>
          <w:lang w:val="en-US" w:eastAsia="zh-CN"/>
        </w:rPr>
        <w:t xml:space="preserve">Proposal 4: </w:t>
      </w:r>
      <w:r>
        <w:rPr>
          <w:rFonts w:hint="eastAsia" w:eastAsiaTheme="minorEastAsia"/>
          <w:lang w:val="en-US" w:eastAsia="zh-CN"/>
        </w:rPr>
        <w:t>Study the procedure of training data collection with time stamp</w:t>
      </w:r>
      <w:r>
        <w:rPr>
          <w:rFonts w:hint="default" w:eastAsiaTheme="minorEastAsia"/>
          <w:lang w:val="en-US" w:eastAsia="zh-CN"/>
        </w:rPr>
        <w:t>/</w:t>
      </w:r>
      <w:r>
        <w:rPr>
          <w:rFonts w:hint="eastAsia" w:eastAsiaTheme="minorEastAsia"/>
          <w:lang w:val="en-US" w:eastAsia="zh-CN"/>
        </w:rPr>
        <w:t>sequence number to facilitate training data pre-processing (e.g. data binding).</w:t>
      </w:r>
    </w:p>
    <w:p>
      <w:pPr>
        <w:pStyle w:val="21"/>
        <w:keepNext w:val="0"/>
        <w:keepLines w:val="0"/>
        <w:pageBreakBefore w:val="0"/>
        <w:kinsoku/>
        <w:wordWrap/>
        <w:overflowPunct/>
        <w:topLinePunct w:val="0"/>
        <w:autoSpaceDE/>
        <w:autoSpaceDN/>
        <w:bidi w:val="0"/>
        <w:snapToGrid/>
        <w:spacing w:before="120"/>
        <w:ind w:left="0" w:right="0" w:firstLine="0" w:firstLineChars="0"/>
        <w:jc w:val="both"/>
        <w:textAlignment w:val="auto"/>
      </w:pPr>
      <w:r>
        <w:rPr>
          <w:rFonts w:hint="default" w:ascii="Times New Roman" w:hAnsi="Times New Roman" w:eastAsia="宋体" w:cs="宋体"/>
          <w:bCs/>
          <w:i w:val="0"/>
          <w:lang w:val="en-US" w:eastAsia="zh-CN"/>
        </w:rPr>
        <w:t xml:space="preserve">Proposal 5: </w:t>
      </w:r>
      <w:r>
        <w:rPr>
          <w:rFonts w:hint="eastAsia"/>
          <w:lang w:val="en-US" w:eastAsia="zh-CN"/>
        </w:rPr>
        <w:t>Consider out of distribution detection as a model monitoring method.</w:t>
      </w:r>
    </w:p>
    <w:p>
      <w:pPr>
        <w:pStyle w:val="21"/>
        <w:keepNext w:val="0"/>
        <w:keepLines w:val="0"/>
        <w:pageBreakBefore w:val="0"/>
        <w:widowControl w:val="0"/>
        <w:kinsoku/>
        <w:wordWrap/>
        <w:overflowPunct/>
        <w:topLinePunct w:val="0"/>
        <w:autoSpaceDE/>
        <w:autoSpaceDN/>
        <w:bidi w:val="0"/>
        <w:adjustRightInd/>
        <w:snapToGrid/>
        <w:spacing w:before="120"/>
        <w:ind w:left="0" w:right="0" w:firstLine="0" w:firstLineChars="0"/>
        <w:jc w:val="both"/>
        <w:textAlignment w:val="auto"/>
      </w:pPr>
      <w:r>
        <w:rPr>
          <w:rFonts w:hint="default" w:ascii="Times New Roman" w:hAnsi="Times New Roman" w:eastAsia="宋体" w:cs="宋体"/>
          <w:bCs/>
          <w:i w:val="0"/>
          <w:lang w:val="en-US" w:eastAsia="zh-CN"/>
        </w:rPr>
        <w:t xml:space="preserve">Proposal 6: </w:t>
      </w:r>
      <w:r>
        <w:rPr>
          <w:lang w:val="en-US" w:eastAsia="zh-CN"/>
        </w:rPr>
        <w:t>For Case 2b and Case 3b, the model and its monitoring</w:t>
      </w:r>
      <w:r>
        <w:rPr>
          <w:rFonts w:hint="eastAsia"/>
          <w:lang w:val="en-US" w:eastAsia="zh-CN"/>
        </w:rPr>
        <w:t xml:space="preserve"> are</w:t>
      </w:r>
      <w:r>
        <w:rPr>
          <w:lang w:val="en-US" w:eastAsia="zh-CN"/>
        </w:rPr>
        <w:t xml:space="preserve"> deployed within network side (e.g. LMF), hence model monitoring is up to implementation</w:t>
      </w:r>
      <w:r>
        <w:rPr>
          <w:rFonts w:hint="default"/>
          <w:lang w:val="en-US" w:eastAsia="zh-CN"/>
        </w:rPr>
        <w:t xml:space="preserve"> regarding monitoring decision</w:t>
      </w:r>
      <w:r>
        <w:rPr>
          <w:lang w:val="en-US" w:eastAsia="zh-CN"/>
        </w:rPr>
        <w:t>.</w:t>
      </w:r>
    </w:p>
    <w:p>
      <w:pPr>
        <w:pStyle w:val="21"/>
        <w:keepNext w:val="0"/>
        <w:keepLines w:val="0"/>
        <w:pageBreakBefore w:val="0"/>
        <w:kinsoku/>
        <w:wordWrap/>
        <w:overflowPunct/>
        <w:topLinePunct w:val="0"/>
        <w:autoSpaceDE/>
        <w:autoSpaceDN/>
        <w:bidi w:val="0"/>
        <w:snapToGrid/>
        <w:spacing w:before="120"/>
        <w:ind w:left="0" w:right="0" w:firstLine="0" w:firstLineChars="0"/>
        <w:jc w:val="both"/>
        <w:textAlignment w:val="auto"/>
      </w:pPr>
      <w:r>
        <w:rPr>
          <w:rFonts w:hint="default" w:ascii="Times New Roman" w:hAnsi="Times New Roman" w:eastAsia="宋体" w:cs="宋体"/>
          <w:bCs/>
          <w:i w:val="0"/>
          <w:lang w:val="en-US" w:eastAsia="zh-CN"/>
        </w:rPr>
        <w:t xml:space="preserve">Proposal 7: </w:t>
      </w:r>
      <w:r>
        <w:rPr>
          <w:lang w:val="en-US" w:eastAsia="zh-CN"/>
        </w:rPr>
        <w:t>Enhance LPP to support model monitoring decision</w:t>
      </w:r>
      <w:r>
        <w:rPr>
          <w:rFonts w:hint="eastAsia"/>
          <w:lang w:val="en-US" w:eastAsia="zh-CN"/>
        </w:rPr>
        <w:t>s</w:t>
      </w:r>
      <w:r>
        <w:rPr>
          <w:lang w:val="en-US" w:eastAsia="zh-CN"/>
        </w:rPr>
        <w:t xml:space="preserve">, as well as the transmission of model </w:t>
      </w:r>
      <w:r>
        <w:rPr>
          <w:rFonts w:hint="eastAsia"/>
          <w:lang w:val="en-US" w:eastAsia="zh-CN"/>
        </w:rPr>
        <w:t xml:space="preserve">input related data, model </w:t>
      </w:r>
      <w:r>
        <w:rPr>
          <w:lang w:val="en-US" w:eastAsia="zh-CN"/>
        </w:rPr>
        <w:t>output</w:t>
      </w:r>
      <w:r>
        <w:rPr>
          <w:rFonts w:hint="eastAsia"/>
          <w:lang w:val="en-US" w:eastAsia="zh-CN"/>
        </w:rPr>
        <w:t>,</w:t>
      </w:r>
      <w:r>
        <w:rPr>
          <w:lang w:val="en-US" w:eastAsia="zh-CN"/>
        </w:rPr>
        <w:t xml:space="preserve"> and </w:t>
      </w:r>
      <w:r>
        <w:rPr>
          <w:rFonts w:hint="eastAsia" w:eastAsia="宋体"/>
          <w:highlight w:val="none"/>
          <w:lang w:val="en-US" w:eastAsia="zh-CN"/>
        </w:rPr>
        <w:t>ground truth la</w:t>
      </w:r>
      <w:r>
        <w:rPr>
          <w:rFonts w:hint="eastAsia" w:eastAsia="宋体"/>
          <w:color w:val="auto"/>
          <w:highlight w:val="none"/>
          <w:lang w:val="en-US" w:eastAsia="zh-CN"/>
        </w:rPr>
        <w:t xml:space="preserve">bels (e.g. </w:t>
      </w:r>
      <w:r>
        <w:rPr>
          <w:rFonts w:eastAsia="宋体"/>
          <w:color w:val="auto"/>
          <w:highlight w:val="none"/>
          <w:lang w:val="en-US" w:eastAsia="zh-CN"/>
        </w:rPr>
        <w:t>UE position</w:t>
      </w:r>
      <w:r>
        <w:rPr>
          <w:rFonts w:hint="eastAsia" w:eastAsia="宋体"/>
          <w:color w:val="auto"/>
          <w:highlight w:val="none"/>
          <w:lang w:val="en-US" w:eastAsia="zh-CN"/>
        </w:rPr>
        <w:t>)</w:t>
      </w:r>
      <w:r>
        <w:rPr>
          <w:lang w:val="en-US" w:eastAsia="zh-CN"/>
        </w:rPr>
        <w:t xml:space="preserve"> .</w:t>
      </w:r>
    </w:p>
    <w:p>
      <w:pPr>
        <w:pStyle w:val="21"/>
        <w:keepNext w:val="0"/>
        <w:keepLines w:val="0"/>
        <w:pageBreakBefore w:val="0"/>
        <w:kinsoku/>
        <w:wordWrap/>
        <w:overflowPunct/>
        <w:topLinePunct w:val="0"/>
        <w:autoSpaceDE/>
        <w:autoSpaceDN/>
        <w:bidi w:val="0"/>
        <w:snapToGrid/>
        <w:spacing w:before="120"/>
        <w:ind w:left="0" w:right="0" w:firstLine="0" w:firstLineChars="0"/>
        <w:jc w:val="both"/>
        <w:textAlignment w:val="auto"/>
      </w:pPr>
      <w:r>
        <w:rPr>
          <w:rFonts w:hint="default" w:ascii="Times New Roman" w:hAnsi="Times New Roman" w:eastAsia="宋体" w:cs="宋体"/>
          <w:bCs/>
          <w:i w:val="0"/>
          <w:lang w:val="en-US" w:eastAsia="zh-CN"/>
        </w:rPr>
        <w:t xml:space="preserve">Proposal 8: </w:t>
      </w:r>
      <w:r>
        <w:rPr>
          <w:lang w:val="en-US" w:eastAsia="zh-CN"/>
        </w:rPr>
        <w:t>Enhance NRPPa to support model monitoring decision</w:t>
      </w:r>
      <w:r>
        <w:rPr>
          <w:rFonts w:hint="eastAsia"/>
          <w:lang w:val="en-US" w:eastAsia="zh-CN"/>
        </w:rPr>
        <w:t>s</w:t>
      </w:r>
      <w:r>
        <w:rPr>
          <w:lang w:val="en-US" w:eastAsia="zh-CN"/>
        </w:rPr>
        <w:t xml:space="preserve">, as well as the transmission of model </w:t>
      </w:r>
      <w:r>
        <w:rPr>
          <w:rFonts w:hint="eastAsia"/>
          <w:lang w:val="en-US" w:eastAsia="zh-CN"/>
        </w:rPr>
        <w:t xml:space="preserve">input related data and </w:t>
      </w:r>
      <w:r>
        <w:rPr>
          <w:lang w:val="en-US" w:eastAsia="zh-CN"/>
        </w:rPr>
        <w:t>model output.</w:t>
      </w:r>
    </w:p>
    <w:p>
      <w:pPr>
        <w:pStyle w:val="21"/>
        <w:keepNext w:val="0"/>
        <w:keepLines w:val="0"/>
        <w:pageBreakBefore w:val="0"/>
        <w:kinsoku/>
        <w:wordWrap/>
        <w:overflowPunct/>
        <w:topLinePunct w:val="0"/>
        <w:autoSpaceDE/>
        <w:autoSpaceDN/>
        <w:bidi w:val="0"/>
        <w:snapToGrid/>
        <w:spacing w:before="120"/>
        <w:ind w:left="0" w:right="0" w:firstLine="0" w:firstLineChars="0"/>
        <w:jc w:val="both"/>
        <w:textAlignment w:val="auto"/>
      </w:pPr>
      <w:r>
        <w:rPr>
          <w:rFonts w:hint="default" w:ascii="Times New Roman" w:hAnsi="Times New Roman" w:eastAsia="宋体" w:cs="宋体"/>
          <w:bCs/>
          <w:i w:val="0"/>
          <w:lang w:val="en-US" w:eastAsia="zh-CN"/>
        </w:rPr>
        <w:t xml:space="preserve">Proposal 9: </w:t>
      </w:r>
      <w:r>
        <w:rPr>
          <w:rFonts w:hint="eastAsia"/>
          <w:lang w:val="en-US" w:eastAsia="zh-CN"/>
        </w:rPr>
        <w:t>Study and define data format to support flexible training/inferencing data transmission</w:t>
      </w:r>
      <w:r>
        <w:rPr>
          <w:lang w:val="en-US" w:eastAsia="zh-CN"/>
        </w:rPr>
        <w:t xml:space="preserve"> with diverse assistance information</w:t>
      </w:r>
      <w:r>
        <w:rPr>
          <w:rFonts w:hint="eastAsia"/>
          <w:lang w:val="en-US" w:eastAsia="zh-CN"/>
        </w:rPr>
        <w:t>.</w:t>
      </w:r>
    </w:p>
    <w:p>
      <w:pPr>
        <w:pStyle w:val="21"/>
        <w:keepNext w:val="0"/>
        <w:keepLines w:val="0"/>
        <w:pageBreakBefore w:val="0"/>
        <w:kinsoku/>
        <w:wordWrap/>
        <w:overflowPunct/>
        <w:topLinePunct w:val="0"/>
        <w:autoSpaceDE/>
        <w:autoSpaceDN/>
        <w:bidi w:val="0"/>
        <w:snapToGrid/>
        <w:spacing w:before="120"/>
        <w:ind w:left="0" w:right="0" w:firstLine="0" w:firstLineChars="0"/>
        <w:jc w:val="both"/>
        <w:textAlignment w:val="auto"/>
      </w:pPr>
      <w:r>
        <w:rPr>
          <w:rFonts w:hint="default" w:ascii="Times New Roman" w:hAnsi="Times New Roman" w:eastAsia="宋体" w:cs="宋体"/>
          <w:bCs/>
          <w:i w:val="0"/>
          <w:lang w:val="en-US" w:eastAsia="zh-CN"/>
        </w:rPr>
        <w:t xml:space="preserve">Proposal 10: </w:t>
      </w:r>
      <w:r>
        <w:rPr>
          <w:rFonts w:hint="eastAsia"/>
          <w:lang w:val="en-US" w:eastAsia="zh-CN"/>
        </w:rPr>
        <w:t xml:space="preserve">Study and enhance LPP/NRPPa </w:t>
      </w:r>
      <w:r>
        <w:rPr>
          <w:lang w:val="en-US" w:eastAsia="zh-CN"/>
        </w:rPr>
        <w:t xml:space="preserve">to support </w:t>
      </w:r>
      <w:r>
        <w:rPr>
          <w:rFonts w:hint="eastAsia"/>
          <w:lang w:val="en-US" w:eastAsia="zh-CN"/>
        </w:rPr>
        <w:t xml:space="preserve">diverse variants </w:t>
      </w:r>
      <w:r>
        <w:rPr>
          <w:lang w:val="en-US" w:eastAsia="zh-CN"/>
        </w:rPr>
        <w:t>channel observation measurements e.g. CIR</w:t>
      </w:r>
      <w:r>
        <w:rPr>
          <w:rFonts w:hint="eastAsia"/>
          <w:lang w:val="en-US" w:eastAsia="zh-CN"/>
        </w:rPr>
        <w:t>/PDP</w:t>
      </w:r>
      <w:r>
        <w:rPr>
          <w:lang w:val="en-US" w:eastAsia="zh-CN"/>
        </w:rPr>
        <w:t xml:space="preserve"> as model input.</w:t>
      </w:r>
    </w:p>
    <w:p>
      <w:pPr>
        <w:pStyle w:val="21"/>
        <w:keepNext w:val="0"/>
        <w:keepLines w:val="0"/>
        <w:pageBreakBefore w:val="0"/>
        <w:kinsoku/>
        <w:wordWrap/>
        <w:overflowPunct/>
        <w:topLinePunct w:val="0"/>
        <w:autoSpaceDE/>
        <w:autoSpaceDN/>
        <w:bidi w:val="0"/>
        <w:snapToGrid/>
        <w:spacing w:before="120"/>
        <w:ind w:left="0" w:right="0" w:firstLine="0" w:firstLineChars="0"/>
        <w:jc w:val="both"/>
        <w:textAlignment w:val="auto"/>
      </w:pPr>
      <w:r>
        <w:rPr>
          <w:rFonts w:hint="default" w:ascii="Times New Roman" w:hAnsi="Times New Roman" w:eastAsia="宋体" w:cs="宋体"/>
          <w:bCs/>
          <w:i w:val="0"/>
          <w:iCs w:val="0"/>
          <w:szCs w:val="20"/>
          <w:lang w:val="en-US" w:eastAsia="zh-CN"/>
        </w:rPr>
        <w:t xml:space="preserve">Proposal 11: </w:t>
      </w:r>
      <w:r>
        <w:rPr>
          <w:rFonts w:hint="eastAsia" w:cs="Times New Roman"/>
          <w:bCs/>
          <w:i w:val="0"/>
          <w:iCs w:val="0"/>
          <w:szCs w:val="20"/>
          <w:lang w:val="en-US" w:eastAsia="zh-CN"/>
        </w:rPr>
        <w:t xml:space="preserve">Discuss whether/how to indicate AI/ML capability of UE considering </w:t>
      </w:r>
      <w:r>
        <w:rPr>
          <w:rFonts w:hint="eastAsia" w:eastAsia="Malgun Gothic" w:cs="Times New Roman"/>
          <w:bCs/>
          <w:i w:val="0"/>
          <w:iCs w:val="0"/>
          <w:lang w:val="en-US" w:eastAsia="zh-CN" w:bidi="ar-SA"/>
        </w:rPr>
        <w:t>both training and inferencing aspects</w:t>
      </w:r>
      <w:r>
        <w:rPr>
          <w:rFonts w:hint="eastAsia" w:cs="Times New Roman"/>
          <w:bCs/>
          <w:i w:val="0"/>
          <w:iCs w:val="0"/>
          <w:szCs w:val="20"/>
          <w:lang w:val="en-US" w:eastAsia="zh-CN"/>
        </w:rPr>
        <w:t>. I</w:t>
      </w:r>
      <w:r>
        <w:rPr>
          <w:rFonts w:hint="eastAsia" w:eastAsia="Malgun Gothic" w:cs="Times New Roman"/>
          <w:bCs/>
          <w:i w:val="0"/>
          <w:iCs w:val="0"/>
          <w:lang w:val="en-US" w:eastAsia="zh-CN" w:bidi="ar-SA"/>
        </w:rPr>
        <w:t>f training is needed at UE side, training</w:t>
      </w:r>
      <w:r>
        <w:rPr>
          <w:rFonts w:hint="eastAsia" w:cs="Times New Roman"/>
          <w:bCs/>
          <w:i w:val="0"/>
          <w:iCs w:val="0"/>
          <w:lang w:val="en-US" w:eastAsia="zh-CN" w:bidi="ar-SA"/>
        </w:rPr>
        <w:t xml:space="preserve"> </w:t>
      </w:r>
      <w:r>
        <w:rPr>
          <w:rFonts w:hint="eastAsia" w:eastAsia="Malgun Gothic" w:cs="Times New Roman"/>
          <w:bCs/>
          <w:i w:val="0"/>
          <w:iCs w:val="0"/>
          <w:lang w:val="en-US" w:eastAsia="zh-CN" w:bidi="ar-SA"/>
        </w:rPr>
        <w:t xml:space="preserve">related </w:t>
      </w:r>
      <w:r>
        <w:rPr>
          <w:rFonts w:hint="eastAsia" w:cs="Times New Roman"/>
          <w:bCs/>
          <w:i w:val="0"/>
          <w:iCs w:val="0"/>
          <w:lang w:val="en-US" w:eastAsia="zh-CN" w:bidi="ar-SA"/>
        </w:rPr>
        <w:t xml:space="preserve">system </w:t>
      </w:r>
      <w:r>
        <w:rPr>
          <w:rFonts w:hint="eastAsia" w:eastAsia="Malgun Gothic" w:cs="Times New Roman"/>
          <w:bCs/>
          <w:i w:val="0"/>
          <w:iCs w:val="0"/>
          <w:lang w:val="en-US" w:eastAsia="zh-CN" w:bidi="ar-SA"/>
        </w:rPr>
        <w:t>requirements (e.g. minimal training requirements) should be indicated via model information.</w:t>
      </w:r>
    </w:p>
    <w:p>
      <w:pPr>
        <w:pStyle w:val="21"/>
        <w:keepNext w:val="0"/>
        <w:keepLines w:val="0"/>
        <w:pageBreakBefore w:val="0"/>
        <w:kinsoku/>
        <w:wordWrap/>
        <w:overflowPunct/>
        <w:topLinePunct w:val="0"/>
        <w:autoSpaceDE/>
        <w:autoSpaceDN/>
        <w:bidi w:val="0"/>
        <w:snapToGrid/>
        <w:spacing w:before="120"/>
        <w:ind w:left="0" w:right="0" w:firstLine="0" w:firstLineChars="0"/>
        <w:jc w:val="both"/>
        <w:textAlignment w:val="auto"/>
      </w:pPr>
      <w:r>
        <w:rPr>
          <w:rFonts w:hint="default" w:ascii="Times New Roman" w:hAnsi="Times New Roman" w:eastAsia="宋体" w:cs="宋体"/>
          <w:bCs/>
          <w:i w:val="0"/>
          <w:iCs w:val="0"/>
          <w:szCs w:val="20"/>
          <w:lang w:val="en-US" w:eastAsia="zh-CN"/>
        </w:rPr>
        <w:t xml:space="preserve">Proposal 12: </w:t>
      </w:r>
      <w:r>
        <w:rPr>
          <w:rFonts w:hint="eastAsia" w:cs="Times New Roman"/>
          <w:bCs/>
          <w:i w:val="0"/>
          <w:iCs w:val="0"/>
          <w:szCs w:val="20"/>
          <w:lang w:val="en-US" w:eastAsia="zh-CN"/>
        </w:rPr>
        <w:t>Discuss whether/how to indicate NG-RAN node AI/ML capability. I</w:t>
      </w:r>
      <w:r>
        <w:rPr>
          <w:rFonts w:hint="eastAsia" w:eastAsia="Malgun Gothic" w:cs="Times New Roman"/>
          <w:bCs/>
          <w:i w:val="0"/>
          <w:iCs w:val="0"/>
          <w:lang w:val="en-US" w:eastAsia="zh-CN" w:bidi="ar-SA"/>
        </w:rPr>
        <w:t xml:space="preserve">f training is needed at </w:t>
      </w:r>
      <w:r>
        <w:rPr>
          <w:rFonts w:hint="eastAsia"/>
          <w:bCs/>
          <w:i w:val="0"/>
          <w:iCs w:val="0"/>
          <w:lang w:val="en-US" w:eastAsia="zh-CN"/>
        </w:rPr>
        <w:t>gNB</w:t>
      </w:r>
      <w:r>
        <w:rPr>
          <w:rFonts w:hint="eastAsia" w:eastAsia="Malgun Gothic" w:cs="Times New Roman"/>
          <w:bCs/>
          <w:i w:val="0"/>
          <w:iCs w:val="0"/>
          <w:lang w:val="en-US" w:eastAsia="zh-CN" w:bidi="ar-SA"/>
        </w:rPr>
        <w:t xml:space="preserve"> side, training related </w:t>
      </w:r>
      <w:r>
        <w:rPr>
          <w:rFonts w:hint="eastAsia" w:cs="Times New Roman"/>
          <w:bCs/>
          <w:i w:val="0"/>
          <w:iCs w:val="0"/>
          <w:lang w:val="en-US" w:eastAsia="zh-CN" w:bidi="ar-SA"/>
        </w:rPr>
        <w:t xml:space="preserve">system </w:t>
      </w:r>
      <w:r>
        <w:rPr>
          <w:rFonts w:hint="eastAsia" w:eastAsia="Malgun Gothic" w:cs="Times New Roman"/>
          <w:bCs/>
          <w:i w:val="0"/>
          <w:iCs w:val="0"/>
          <w:lang w:val="en-US" w:eastAsia="zh-CN" w:bidi="ar-SA"/>
        </w:rPr>
        <w:t>requirements should be indicated via model information.</w:t>
      </w:r>
    </w:p>
    <w:p>
      <w:pPr>
        <w:pStyle w:val="21"/>
        <w:keepNext w:val="0"/>
        <w:keepLines w:val="0"/>
        <w:pageBreakBefore w:val="0"/>
        <w:kinsoku/>
        <w:wordWrap/>
        <w:overflowPunct/>
        <w:topLinePunct w:val="0"/>
        <w:autoSpaceDE/>
        <w:autoSpaceDN/>
        <w:bidi w:val="0"/>
        <w:snapToGrid/>
        <w:spacing w:before="120"/>
        <w:ind w:left="0" w:right="0" w:firstLine="0" w:firstLineChars="0"/>
        <w:jc w:val="both"/>
        <w:textAlignment w:val="auto"/>
      </w:pPr>
      <w:r>
        <w:rPr>
          <w:rFonts w:hint="default" w:ascii="Times New Roman" w:hAnsi="Times New Roman" w:eastAsia="宋体" w:cs="宋体"/>
          <w:bCs/>
          <w:i w:val="0"/>
          <w:lang w:val="en-US" w:eastAsia="zh-CN"/>
        </w:rPr>
        <w:t xml:space="preserve">Proposal 13: </w:t>
      </w:r>
      <w:r>
        <w:rPr>
          <w:rFonts w:hint="eastAsia"/>
          <w:lang w:val="en-US" w:eastAsia="zh-CN"/>
        </w:rPr>
        <w:t xml:space="preserve">Regarding model transfer, geographical information e.g. the valid geographical boundary of the model can be attached as assistance information to better support </w:t>
      </w:r>
      <w:r>
        <w:rPr>
          <w:rFonts w:hint="default"/>
          <w:lang w:val="en-US" w:eastAsia="zh-CN"/>
        </w:rPr>
        <w:t xml:space="preserve">UE-side </w:t>
      </w:r>
      <w:r>
        <w:rPr>
          <w:rFonts w:hint="eastAsia"/>
          <w:lang w:val="en-US" w:eastAsia="zh-CN"/>
        </w:rPr>
        <w:t>model</w:t>
      </w:r>
      <w:r>
        <w:rPr>
          <w:rFonts w:hint="default"/>
          <w:lang w:val="en-US" w:eastAsia="zh-CN"/>
        </w:rPr>
        <w:t xml:space="preserve"> </w:t>
      </w:r>
      <w:r>
        <w:rPr>
          <w:rFonts w:hint="eastAsia"/>
          <w:lang w:val="en-US" w:eastAsia="zh-CN"/>
        </w:rPr>
        <w:t>activation, switching, deactivation and performance monitoring</w:t>
      </w:r>
      <w:r>
        <w:rPr>
          <w:rFonts w:hint="default"/>
          <w:lang w:val="en-US" w:eastAsia="zh-CN"/>
        </w:rPr>
        <w:t xml:space="preserve"> etc</w:t>
      </w:r>
      <w:r>
        <w:rPr>
          <w:rFonts w:hint="eastAsia"/>
          <w:lang w:val="en-US" w:eastAsia="zh-CN"/>
        </w:rPr>
        <w:t>.</w:t>
      </w:r>
    </w:p>
    <w:p>
      <w:pPr>
        <w:keepNext w:val="0"/>
        <w:keepLines w:val="0"/>
        <w:pageBreakBefore w:val="0"/>
        <w:tabs>
          <w:tab w:val="right" w:leader="dot" w:pos="1050"/>
        </w:tabs>
        <w:kinsoku/>
        <w:wordWrap/>
        <w:overflowPunct/>
        <w:topLinePunct w:val="0"/>
        <w:autoSpaceDE/>
        <w:autoSpaceDN/>
        <w:bidi w:val="0"/>
        <w:adjustRightInd w:val="0"/>
        <w:snapToGrid/>
        <w:spacing w:before="120" w:after="0"/>
        <w:ind w:left="0" w:leftChars="0" w:right="0" w:firstLine="0" w:firstLineChars="0"/>
        <w:jc w:val="both"/>
        <w:textAlignment w:val="auto"/>
        <w:outlineLvl w:val="9"/>
        <w:rPr>
          <w:bCs/>
          <w:szCs w:val="20"/>
          <w:lang w:val="en-US" w:eastAsia="zh-CN"/>
        </w:rPr>
      </w:pPr>
      <w:r>
        <w:rPr>
          <w:bCs/>
          <w:szCs w:val="20"/>
          <w:lang w:val="en-US" w:eastAsia="zh-CN"/>
        </w:rPr>
        <w:fldChar w:fldCharType="end"/>
      </w:r>
    </w:p>
    <w:p>
      <w:pPr>
        <w:pageBreakBefore w:val="0"/>
        <w:tabs>
          <w:tab w:val="right" w:leader="dot" w:pos="1050"/>
        </w:tabs>
        <w:kinsoku/>
        <w:wordWrap/>
        <w:overflowPunct/>
        <w:topLinePunct w:val="0"/>
        <w:autoSpaceDE/>
        <w:autoSpaceDN/>
        <w:bidi w:val="0"/>
        <w:adjustRightInd w:val="0"/>
        <w:snapToGrid/>
        <w:ind w:left="986" w:leftChars="0" w:right="0" w:hanging="986" w:hangingChars="493"/>
        <w:textAlignment w:val="auto"/>
        <w:outlineLvl w:val="9"/>
        <w:rPr>
          <w:bCs/>
          <w:szCs w:val="20"/>
          <w:lang w:val="en-US" w:eastAsia="zh-CN"/>
        </w:rPr>
      </w:pPr>
    </w:p>
    <w:p>
      <w:pPr>
        <w:pageBreakBefore w:val="0"/>
        <w:tabs>
          <w:tab w:val="right" w:leader="dot" w:pos="1050"/>
        </w:tabs>
        <w:kinsoku/>
        <w:wordWrap/>
        <w:overflowPunct/>
        <w:topLinePunct w:val="0"/>
        <w:autoSpaceDE/>
        <w:autoSpaceDN/>
        <w:bidi w:val="0"/>
        <w:adjustRightInd w:val="0"/>
        <w:snapToGrid/>
        <w:ind w:left="986" w:leftChars="0" w:right="0" w:hanging="986" w:hangingChars="493"/>
        <w:textAlignment w:val="auto"/>
        <w:outlineLvl w:val="9"/>
        <w:rPr>
          <w:bCs/>
          <w:szCs w:val="20"/>
          <w:lang w:val="en-US" w:eastAsia="zh-CN"/>
        </w:rPr>
      </w:pPr>
    </w:p>
    <w:p>
      <w:pPr>
        <w:pageBreakBefore w:val="0"/>
        <w:tabs>
          <w:tab w:val="right" w:leader="dot" w:pos="1050"/>
        </w:tabs>
        <w:kinsoku/>
        <w:wordWrap/>
        <w:overflowPunct/>
        <w:topLinePunct w:val="0"/>
        <w:autoSpaceDE/>
        <w:autoSpaceDN/>
        <w:bidi w:val="0"/>
        <w:adjustRightInd w:val="0"/>
        <w:snapToGrid/>
        <w:ind w:right="0"/>
        <w:textAlignment w:val="auto"/>
        <w:outlineLvl w:val="9"/>
        <w:rPr>
          <w:bCs/>
          <w:szCs w:val="20"/>
          <w:lang w:val="en-US" w:eastAsia="zh-CN"/>
        </w:rPr>
      </w:pPr>
    </w:p>
    <w:p>
      <w:pPr>
        <w:pStyle w:val="2"/>
      </w:pPr>
      <w:r>
        <w:t>References</w:t>
      </w:r>
    </w:p>
    <w:p>
      <w:r>
        <w:rPr>
          <w:lang w:val="en-US"/>
        </w:rPr>
        <w:t xml:space="preserve">[1] </w:t>
      </w:r>
      <w:r>
        <w:t>RP-213599, “New SI: Study on Artificial Intelligence (AI)/Machine Learning (ML) for NR Air Interface,” 3GPP RAN Plenary.</w:t>
      </w:r>
    </w:p>
    <w:p>
      <w:pPr>
        <w:rPr>
          <w:lang w:val="en-US"/>
        </w:rPr>
      </w:pPr>
      <w:r>
        <w:rPr>
          <w:lang w:val="en-US"/>
        </w:rPr>
        <w:t xml:space="preserve">[2] </w:t>
      </w:r>
      <w:bookmarkStart w:id="3" w:name="_Ref109825835"/>
      <w:r>
        <w:rPr>
          <w:lang w:val="en-US" w:eastAsia="zh-CN"/>
        </w:rPr>
        <w:t>RAN1 Chairman’s notes, RAN1#11</w:t>
      </w:r>
      <w:r>
        <w:rPr>
          <w:rFonts w:hint="eastAsia"/>
          <w:lang w:val="en-US" w:eastAsia="zh-CN"/>
        </w:rPr>
        <w:t>2</w:t>
      </w:r>
      <w:r>
        <w:rPr>
          <w:lang w:val="en-US" w:eastAsia="zh-CN"/>
        </w:rPr>
        <w:t xml:space="preserve">, </w:t>
      </w:r>
      <w:r>
        <w:rPr>
          <w:sz w:val="21"/>
          <w:szCs w:val="22"/>
          <w:lang w:val="en-US" w:eastAsia="ja-JP"/>
        </w:rPr>
        <w:t>Athens, Greece, February 27th – March 3rd, 2023</w:t>
      </w:r>
      <w:r>
        <w:rPr>
          <w:lang w:val="en-US" w:eastAsia="zh-CN"/>
        </w:rPr>
        <w:t>.</w:t>
      </w:r>
      <w:bookmarkEnd w:id="3"/>
      <w:r>
        <w:rPr>
          <w:lang w:val="en-US"/>
        </w:rPr>
        <w:t xml:space="preserve"> </w:t>
      </w:r>
    </w:p>
    <w:p>
      <w:pPr>
        <w:rPr>
          <w:lang w:val="en-US" w:eastAsia="zh-CN"/>
        </w:rPr>
      </w:pPr>
    </w:p>
    <w:p>
      <w:pPr>
        <w:rPr>
          <w:lang w:val="en-US" w:eastAsia="zh-CN"/>
        </w:rPr>
      </w:pPr>
    </w:p>
    <w:p>
      <w:pPr>
        <w:rPr>
          <w:lang w:val="en-US" w:eastAsia="zh-CN"/>
        </w:rPr>
      </w:pPr>
      <w:r>
        <w:rPr>
          <w:lang w:val="en-US" w:eastAsia="zh-CN"/>
        </w:rPr>
        <w:br w:type="page"/>
      </w:r>
    </w:p>
    <w:p>
      <w:pPr>
        <w:pStyle w:val="149"/>
        <w:rPr>
          <w:rFonts w:hint="eastAsia"/>
          <w:szCs w:val="22"/>
          <w:lang w:val="en-US" w:eastAsia="zh-CN"/>
        </w:rPr>
      </w:pPr>
      <w:r>
        <w:rPr>
          <w:rFonts w:hint="eastAsia"/>
          <w:szCs w:val="22"/>
          <w:lang w:val="en-US" w:eastAsia="zh-CN"/>
        </w:rPr>
        <w:t>Appendix 1: Model inference analysis for each case</w:t>
      </w:r>
    </w:p>
    <w:p>
      <w:pPr>
        <w:pStyle w:val="98"/>
        <w:ind w:left="0"/>
        <w:rPr>
          <w:lang w:val="en-US" w:eastAsia="zh-CN"/>
        </w:rPr>
      </w:pPr>
      <w:r>
        <w:rPr>
          <w:rFonts w:hint="eastAsia" w:eastAsia="宋体"/>
          <w:lang w:val="en-US" w:eastAsia="zh-CN"/>
        </w:rPr>
        <w:t xml:space="preserve">In </w:t>
      </w:r>
      <w:r>
        <w:rPr>
          <w:rFonts w:hint="eastAsia"/>
          <w:lang w:val="en-US" w:eastAsia="zh-CN"/>
        </w:rPr>
        <w:t>this section, we shared our views on the potential specification impact for each case.</w:t>
      </w:r>
    </w:p>
    <w:p>
      <w:pPr>
        <w:pStyle w:val="4"/>
      </w:pPr>
      <w:r>
        <w:rPr>
          <w:rFonts w:hint="eastAsia"/>
          <w:lang w:val="en-US" w:eastAsia="zh-CN"/>
        </w:rPr>
        <w:t xml:space="preserve">Case 1: </w:t>
      </w:r>
      <w:r>
        <w:t>UE-based positioning with UE-side model, direct AI/ML or AI/ML assisted positioning</w:t>
      </w:r>
    </w:p>
    <w:p>
      <w:pPr>
        <w:rPr>
          <w:rFonts w:eastAsia="宋体"/>
          <w:lang w:val="en-US" w:eastAsia="zh-CN"/>
        </w:rPr>
      </w:pPr>
      <w:r>
        <w:rPr>
          <w:rFonts w:hint="eastAsia" w:eastAsia="宋体"/>
          <w:lang w:val="en-US" w:eastAsia="zh-CN"/>
        </w:rPr>
        <w:t xml:space="preserve">The procedure for both direct AI/ML positioning and </w:t>
      </w:r>
      <w:r>
        <w:t>AI/ML assisted positioning</w:t>
      </w:r>
      <w:r>
        <w:rPr>
          <w:rFonts w:hint="eastAsia" w:eastAsia="宋体"/>
          <w:lang w:val="en-US" w:eastAsia="zh-CN"/>
        </w:rPr>
        <w:t xml:space="preserve"> of Case 1 are analyzed below, and no </w:t>
      </w:r>
      <w:r>
        <w:t>specification impact</w:t>
      </w:r>
      <w:r>
        <w:rPr>
          <w:rFonts w:hint="eastAsia" w:eastAsia="宋体"/>
          <w:lang w:val="en-US" w:eastAsia="zh-CN"/>
        </w:rPr>
        <w:t xml:space="preserve"> regarding model inference is observed.</w:t>
      </w:r>
    </w:p>
    <w:p>
      <w:pPr>
        <w:spacing w:after="0"/>
        <w:rPr>
          <w:rFonts w:eastAsia="宋体"/>
          <w:b/>
          <w:bCs/>
          <w:lang w:val="en-US" w:eastAsia="zh-CN"/>
        </w:rPr>
      </w:pPr>
      <w:r>
        <w:rPr>
          <w:rFonts w:hint="eastAsia" w:eastAsia="宋体"/>
          <w:b/>
          <w:bCs/>
          <w:lang w:val="en-US" w:eastAsia="zh-CN"/>
        </w:rPr>
        <w:t>Direct AI/ML positioning</w:t>
      </w:r>
    </w:p>
    <w:p>
      <w:pPr>
        <w:rPr>
          <w:rFonts w:eastAsia="宋体"/>
          <w:lang w:val="en-US" w:eastAsia="zh-CN"/>
        </w:rPr>
      </w:pPr>
      <w:r>
        <w:rPr>
          <w:rFonts w:hint="eastAsia" w:eastAsia="宋体"/>
          <w:lang w:val="en-US" w:eastAsia="zh-CN"/>
        </w:rPr>
        <w:t>For direct AI/ML positioning of Case 1, the UE-side model performs inference and directly outputs UE location information, then this location information can be reported from UE to LMF server using existing LPP protocol. Input for the model can be channel observation e.g. C</w:t>
      </w:r>
      <w:r>
        <w:rPr>
          <w:lang w:eastAsia="ja-JP"/>
        </w:rPr>
        <w:t xml:space="preserve">hannel </w:t>
      </w:r>
      <w:r>
        <w:rPr>
          <w:rFonts w:hint="eastAsia" w:eastAsia="宋体"/>
          <w:lang w:val="en-US" w:eastAsia="zh-CN"/>
        </w:rPr>
        <w:t>I</w:t>
      </w:r>
      <w:r>
        <w:rPr>
          <w:lang w:eastAsia="ja-JP"/>
        </w:rPr>
        <w:t xml:space="preserve">mpulse </w:t>
      </w:r>
      <w:r>
        <w:rPr>
          <w:rFonts w:hint="eastAsia" w:eastAsia="宋体"/>
          <w:lang w:val="en-US" w:eastAsia="zh-CN"/>
        </w:rPr>
        <w:t>R</w:t>
      </w:r>
      <w:r>
        <w:rPr>
          <w:lang w:eastAsia="ja-JP"/>
        </w:rPr>
        <w:t>esponses</w:t>
      </w:r>
      <w:r>
        <w:rPr>
          <w:rFonts w:hint="eastAsia" w:eastAsia="宋体"/>
          <w:lang w:val="en-US" w:eastAsia="zh-CN"/>
        </w:rPr>
        <w:t xml:space="preserve"> (CIR) based on DL PRS measurement by UE. The aforementioned CIR usually has undergone a pre-processing procedure such as </w:t>
      </w:r>
      <w:r>
        <w:t>CIR truncation</w:t>
      </w:r>
      <w:r>
        <w:rPr>
          <w:rFonts w:hint="eastAsia" w:eastAsia="宋体"/>
          <w:lang w:val="en-US" w:eastAsia="zh-CN"/>
        </w:rPr>
        <w:t xml:space="preserve">, </w:t>
      </w:r>
      <w:r>
        <w:t>normalization</w:t>
      </w:r>
      <w:r>
        <w:rPr>
          <w:rFonts w:hint="eastAsia" w:eastAsia="宋体"/>
          <w:lang w:val="en-US" w:eastAsia="zh-CN"/>
        </w:rPr>
        <w:t xml:space="preserve">. An example could be the UE-based </w:t>
      </w:r>
      <w:r>
        <w:rPr>
          <w:rFonts w:eastAsia="宋体"/>
          <w:lang w:eastAsia="zh-CN"/>
        </w:rPr>
        <w:t xml:space="preserve">fingerprinting </w:t>
      </w:r>
      <w:r>
        <w:rPr>
          <w:rFonts w:hint="eastAsia" w:eastAsia="宋体"/>
          <w:lang w:val="en-US" w:eastAsia="zh-CN"/>
        </w:rPr>
        <w:t>positioning approach.</w:t>
      </w:r>
    </w:p>
    <w:p>
      <w:pPr>
        <w:spacing w:after="0"/>
        <w:rPr>
          <w:rFonts w:eastAsia="宋体"/>
          <w:b/>
          <w:bCs/>
          <w:sz w:val="21"/>
          <w:szCs w:val="22"/>
          <w:lang w:val="en-US" w:eastAsia="zh-CN"/>
        </w:rPr>
      </w:pPr>
      <w:r>
        <w:rPr>
          <w:rFonts w:hint="eastAsia" w:eastAsia="宋体"/>
          <w:b/>
          <w:bCs/>
          <w:sz w:val="21"/>
          <w:szCs w:val="22"/>
          <w:lang w:val="en-US" w:eastAsia="zh-CN"/>
        </w:rPr>
        <w:t>AI/ML assisted positioning</w:t>
      </w:r>
    </w:p>
    <w:p>
      <w:pPr>
        <w:rPr>
          <w:rFonts w:eastAsia="宋体"/>
          <w:lang w:val="en-US" w:eastAsia="zh-CN"/>
        </w:rPr>
      </w:pPr>
      <w:r>
        <w:rPr>
          <w:rFonts w:hint="eastAsia" w:eastAsia="宋体"/>
          <w:lang w:val="en-US" w:eastAsia="zh-CN"/>
        </w:rPr>
        <w:t xml:space="preserve">For </w:t>
      </w:r>
      <w:r>
        <w:t>AI/ML assisted positioning</w:t>
      </w:r>
      <w:r>
        <w:rPr>
          <w:rFonts w:hint="eastAsia" w:eastAsia="宋体"/>
          <w:lang w:val="en-US" w:eastAsia="zh-CN"/>
        </w:rPr>
        <w:t xml:space="preserve"> of Case 1, the UE-side model performs inference and intermediate measurement results are derived as output. These intermediate measurement results usually contain (or can be processed to derive) information that is already defined in the current specification such that they can be used by NR traditional positioning methods to locate the UE. The model input can be the CIR or C</w:t>
      </w:r>
      <w:r>
        <w:t xml:space="preserve">hannel </w:t>
      </w:r>
      <w:r>
        <w:rPr>
          <w:rFonts w:hint="eastAsia" w:eastAsia="宋体"/>
          <w:lang w:val="en-US" w:eastAsia="zh-CN"/>
        </w:rPr>
        <w:t>E</w:t>
      </w:r>
      <w:r>
        <w:t xml:space="preserve">nergy </w:t>
      </w:r>
      <w:r>
        <w:rPr>
          <w:rFonts w:hint="eastAsia" w:eastAsia="宋体"/>
          <w:lang w:val="en-US" w:eastAsia="zh-CN"/>
        </w:rPr>
        <w:t>R</w:t>
      </w:r>
      <w:r>
        <w:t>esponse (CER)</w:t>
      </w:r>
      <w:r>
        <w:rPr>
          <w:rFonts w:hint="eastAsia" w:eastAsia="宋体"/>
          <w:lang w:val="en-US" w:eastAsia="zh-CN"/>
        </w:rPr>
        <w:t xml:space="preserve"> from DL PRS, and model output could be hard or soft LoS classification, DL RSTD, DL TDOA, ToA, or other information which can be</w:t>
      </w:r>
      <w:r>
        <w:rPr>
          <w:rFonts w:eastAsia="宋体"/>
          <w:lang w:val="en-US" w:eastAsia="zh-CN"/>
        </w:rPr>
        <w:t xml:space="preserve"> </w:t>
      </w:r>
      <w:r>
        <w:rPr>
          <w:rFonts w:hint="eastAsia" w:eastAsia="宋体"/>
          <w:lang w:val="en-US" w:eastAsia="zh-CN"/>
        </w:rPr>
        <w:t>processed to have a mapping relationship to existing measurements</w:t>
      </w:r>
      <w:r>
        <w:rPr>
          <w:rFonts w:eastAsia="宋体"/>
          <w:lang w:val="en-US" w:eastAsia="zh-CN"/>
        </w:rPr>
        <w:t xml:space="preserve"> in order to derive the final UE position</w:t>
      </w:r>
      <w:r>
        <w:rPr>
          <w:rFonts w:hint="eastAsia" w:eastAsia="宋体"/>
          <w:lang w:val="en-US" w:eastAsia="zh-CN"/>
        </w:rPr>
        <w:t>. An example could be UE-based DL TODA</w:t>
      </w:r>
      <w:r>
        <w:rPr>
          <w:rFonts w:eastAsia="宋体"/>
          <w:lang w:eastAsia="zh-CN"/>
        </w:rPr>
        <w:t xml:space="preserve"> </w:t>
      </w:r>
      <w:r>
        <w:rPr>
          <w:rFonts w:hint="eastAsia" w:eastAsia="宋体"/>
          <w:lang w:val="en-US" w:eastAsia="zh-CN"/>
        </w:rPr>
        <w:t>positioning approach with UE-side model.</w:t>
      </w:r>
    </w:p>
    <w:p>
      <w:pPr>
        <w:rPr>
          <w:rFonts w:eastAsia="宋体"/>
          <w:lang w:val="en-US" w:eastAsia="zh-CN"/>
        </w:rPr>
      </w:pPr>
      <w:r>
        <w:rPr>
          <w:rFonts w:hint="eastAsia" w:eastAsia="宋体"/>
          <w:lang w:val="en-US" w:eastAsia="zh-CN"/>
        </w:rPr>
        <w:t xml:space="preserve">In Case 1, </w:t>
      </w:r>
      <w:r>
        <w:rPr>
          <w:rFonts w:eastAsia="宋体"/>
          <w:lang w:val="en-US" w:eastAsia="zh-CN"/>
        </w:rPr>
        <w:t>by us</w:t>
      </w:r>
      <w:r>
        <w:rPr>
          <w:rFonts w:hint="eastAsia" w:eastAsia="宋体"/>
          <w:lang w:val="en-US" w:eastAsia="zh-CN"/>
        </w:rPr>
        <w:t>ing</w:t>
      </w:r>
      <w:r>
        <w:rPr>
          <w:rFonts w:eastAsia="宋体"/>
          <w:lang w:val="en-US" w:eastAsia="zh-CN"/>
        </w:rPr>
        <w:t xml:space="preserve"> AI</w:t>
      </w:r>
      <w:r>
        <w:rPr>
          <w:rFonts w:hint="eastAsia" w:eastAsia="宋体"/>
          <w:lang w:val="en-US" w:eastAsia="zh-CN"/>
        </w:rPr>
        <w:t>/ML</w:t>
      </w:r>
      <w:r>
        <w:rPr>
          <w:rFonts w:eastAsia="宋体"/>
          <w:lang w:val="en-US" w:eastAsia="zh-CN"/>
        </w:rPr>
        <w:t xml:space="preserve">, </w:t>
      </w:r>
      <w:r>
        <w:rPr>
          <w:rFonts w:hint="eastAsia" w:eastAsia="宋体"/>
          <w:lang w:val="en-US" w:eastAsia="zh-CN"/>
        </w:rPr>
        <w:t>UE position is calculated at UE side since UE-based position methods are used, after that UE position can be transferred to LMF using existing LPP.</w:t>
      </w:r>
      <w:r>
        <w:rPr>
          <w:rFonts w:eastAsia="宋体"/>
          <w:lang w:val="en-US" w:eastAsia="zh-CN"/>
        </w:rPr>
        <w:t xml:space="preserve"> </w:t>
      </w:r>
      <w:r>
        <w:rPr>
          <w:rFonts w:hint="eastAsia" w:eastAsia="宋体"/>
          <w:lang w:val="en-US" w:eastAsia="zh-CN"/>
        </w:rPr>
        <w:t xml:space="preserve">Thus, in our understanding, there is no </w:t>
      </w:r>
      <w:r>
        <w:t>specification impact</w:t>
      </w:r>
      <w:r>
        <w:rPr>
          <w:rFonts w:hint="eastAsia" w:eastAsia="宋体"/>
          <w:lang w:val="en-US" w:eastAsia="zh-CN"/>
        </w:rPr>
        <w:t xml:space="preserve"> regarding model inference as the AI/ML-related processing and position derivation is operated at UE, and information transfer between the network and UE can use existing protocols.</w:t>
      </w:r>
    </w:p>
    <w:p>
      <w:pPr>
        <w:spacing w:after="300"/>
        <w:rPr>
          <w:b/>
          <w:bCs/>
          <w:lang w:val="en-US" w:eastAsia="zh-CN"/>
        </w:rPr>
      </w:pPr>
      <w:r>
        <w:rPr>
          <w:rFonts w:hint="eastAsia"/>
          <w:b/>
          <w:bCs/>
          <w:lang w:val="en-US" w:eastAsia="zh-CN"/>
        </w:rPr>
        <w:t>No specification impact is observed for Case 1 model inference.</w:t>
      </w:r>
    </w:p>
    <w:p>
      <w:pPr>
        <w:pStyle w:val="4"/>
        <w:rPr>
          <w:lang w:val="en-US" w:eastAsia="zh-CN"/>
        </w:rPr>
      </w:pPr>
      <w:r>
        <w:rPr>
          <w:rFonts w:hint="eastAsia"/>
          <w:lang w:val="en-US" w:eastAsia="zh-CN"/>
        </w:rPr>
        <w:t>Case 2a: UE-assisted/LMF-based positioning with UE-side model, AI/ML assisted positioning</w:t>
      </w:r>
    </w:p>
    <w:p>
      <w:pPr>
        <w:rPr>
          <w:rFonts w:eastAsia="宋体"/>
          <w:lang w:val="en-US" w:eastAsia="zh-CN"/>
        </w:rPr>
      </w:pPr>
      <w:r>
        <w:rPr>
          <w:rFonts w:hint="eastAsia" w:eastAsia="宋体"/>
          <w:lang w:val="en-US" w:eastAsia="zh-CN"/>
        </w:rPr>
        <w:t xml:space="preserve">For Case 2a, the UE-side model performs inference and intermediate measurement results are derived as output. Compared with </w:t>
      </w:r>
      <w:r>
        <w:t>AI/ML assisted positioning</w:t>
      </w:r>
      <w:r>
        <w:rPr>
          <w:rFonts w:hint="eastAsia" w:eastAsia="宋体"/>
          <w:lang w:val="en-US" w:eastAsia="zh-CN"/>
        </w:rPr>
        <w:t xml:space="preserve"> of Case 1, UE position is finally calculated at LMF side in Case 2a</w:t>
      </w:r>
      <w:r>
        <w:rPr>
          <w:rFonts w:eastAsia="宋体"/>
          <w:lang w:val="en-US" w:eastAsia="zh-CN"/>
        </w:rPr>
        <w:t xml:space="preserve">, </w:t>
      </w:r>
      <w:r>
        <w:rPr>
          <w:rFonts w:hint="eastAsia" w:eastAsia="宋体"/>
          <w:lang w:val="en-US" w:eastAsia="zh-CN"/>
        </w:rPr>
        <w:t>meaning that the intermediate measurement results need to be reported to LMF via air interface.</w:t>
      </w:r>
    </w:p>
    <w:p>
      <w:pPr>
        <w:rPr>
          <w:rFonts w:eastAsia="宋体"/>
          <w:lang w:val="en-US" w:eastAsia="zh-CN"/>
        </w:rPr>
      </w:pPr>
      <w:r>
        <w:rPr>
          <w:rFonts w:hint="eastAsia" w:eastAsia="宋体"/>
          <w:lang w:val="en-US" w:eastAsia="zh-CN"/>
        </w:rPr>
        <w:t>In this case, model input can be channel observation e.g. CIR, P</w:t>
      </w:r>
      <w:r>
        <w:rPr>
          <w:color w:val="000000"/>
          <w:lang w:eastAsia="zh-CN"/>
        </w:rPr>
        <w:t xml:space="preserve">ower </w:t>
      </w:r>
      <w:r>
        <w:rPr>
          <w:rFonts w:hint="eastAsia"/>
          <w:color w:val="000000"/>
          <w:lang w:val="en-US" w:eastAsia="zh-CN"/>
        </w:rPr>
        <w:t>D</w:t>
      </w:r>
      <w:r>
        <w:rPr>
          <w:color w:val="000000"/>
          <w:lang w:eastAsia="zh-CN"/>
        </w:rPr>
        <w:t xml:space="preserve">elay </w:t>
      </w:r>
      <w:r>
        <w:rPr>
          <w:rFonts w:hint="eastAsia"/>
          <w:color w:val="000000"/>
          <w:lang w:val="en-US" w:eastAsia="zh-CN"/>
        </w:rPr>
        <w:t>P</w:t>
      </w:r>
      <w:r>
        <w:rPr>
          <w:color w:val="000000"/>
          <w:lang w:eastAsia="zh-CN"/>
        </w:rPr>
        <w:t>rofile</w:t>
      </w:r>
      <w:r>
        <w:rPr>
          <w:rFonts w:hint="eastAsia"/>
          <w:color w:val="000000"/>
          <w:lang w:val="en-US" w:eastAsia="zh-CN"/>
        </w:rPr>
        <w:t xml:space="preserve"> </w:t>
      </w:r>
      <w:r>
        <w:rPr>
          <w:rFonts w:hint="eastAsia" w:eastAsia="宋体"/>
          <w:lang w:val="en-US" w:eastAsia="zh-CN"/>
        </w:rPr>
        <w:t>(PDP), or C</w:t>
      </w:r>
      <w:r>
        <w:t xml:space="preserve">hannel </w:t>
      </w:r>
      <w:r>
        <w:rPr>
          <w:rFonts w:hint="eastAsia" w:eastAsia="宋体"/>
          <w:lang w:val="en-US" w:eastAsia="zh-CN"/>
        </w:rPr>
        <w:t>E</w:t>
      </w:r>
      <w:r>
        <w:t xml:space="preserve">nergy </w:t>
      </w:r>
      <w:r>
        <w:rPr>
          <w:rFonts w:hint="eastAsia" w:eastAsia="宋体"/>
          <w:lang w:val="en-US" w:eastAsia="zh-CN"/>
        </w:rPr>
        <w:t>R</w:t>
      </w:r>
      <w:r>
        <w:t>esponse (CER)</w:t>
      </w:r>
      <w:r>
        <w:rPr>
          <w:rFonts w:hint="eastAsia" w:eastAsia="宋体"/>
          <w:lang w:val="en-US" w:eastAsia="zh-CN"/>
        </w:rPr>
        <w:t xml:space="preserve"> from DL PRS</w:t>
      </w:r>
      <w:r>
        <w:rPr>
          <w:rFonts w:eastAsia="宋体"/>
          <w:lang w:val="en-US" w:eastAsia="zh-CN"/>
        </w:rPr>
        <w:t>. However, model</w:t>
      </w:r>
      <w:r>
        <w:rPr>
          <w:rFonts w:hint="eastAsia" w:eastAsia="宋体"/>
          <w:lang w:val="en-US" w:eastAsia="zh-CN"/>
        </w:rPr>
        <w:t>-</w:t>
      </w:r>
      <w:r>
        <w:rPr>
          <w:rFonts w:eastAsia="宋体"/>
          <w:lang w:val="en-US" w:eastAsia="zh-CN"/>
        </w:rPr>
        <w:t>input</w:t>
      </w:r>
      <w:r>
        <w:rPr>
          <w:rFonts w:hint="eastAsia" w:eastAsia="宋体"/>
          <w:lang w:val="en-US" w:eastAsia="zh-CN"/>
        </w:rPr>
        <w:t>-</w:t>
      </w:r>
      <w:r>
        <w:rPr>
          <w:rFonts w:eastAsia="宋体"/>
          <w:lang w:val="en-US" w:eastAsia="zh-CN"/>
        </w:rPr>
        <w:t>related processing is up to impleme</w:t>
      </w:r>
      <w:r>
        <w:rPr>
          <w:rFonts w:hint="eastAsia" w:eastAsia="宋体"/>
          <w:lang w:val="en-US" w:eastAsia="zh-CN"/>
        </w:rPr>
        <w:t>n</w:t>
      </w:r>
      <w:r>
        <w:rPr>
          <w:rFonts w:eastAsia="宋体"/>
          <w:lang w:val="en-US" w:eastAsia="zh-CN"/>
        </w:rPr>
        <w:t xml:space="preserve">tation and has no specification impact, considering it’s deployed within UE. </w:t>
      </w:r>
    </w:p>
    <w:p>
      <w:pPr>
        <w:rPr>
          <w:rFonts w:eastAsia="宋体"/>
          <w:lang w:val="en-US" w:eastAsia="zh-CN"/>
        </w:rPr>
      </w:pPr>
      <w:r>
        <w:rPr>
          <w:rFonts w:eastAsia="宋体"/>
          <w:lang w:val="en-US" w:eastAsia="zh-CN"/>
        </w:rPr>
        <w:t>M</w:t>
      </w:r>
      <w:r>
        <w:rPr>
          <w:rFonts w:hint="eastAsia" w:eastAsia="宋体"/>
          <w:lang w:val="en-US" w:eastAsia="zh-CN"/>
        </w:rPr>
        <w:t xml:space="preserve">odel output could be hard or soft LoS classification, DL RSTD, ToA, or other information which </w:t>
      </w:r>
      <w:r>
        <w:rPr>
          <w:rFonts w:eastAsia="宋体"/>
          <w:lang w:val="en-US" w:eastAsia="zh-CN"/>
        </w:rPr>
        <w:t xml:space="preserve">usually </w:t>
      </w:r>
      <w:r>
        <w:rPr>
          <w:rFonts w:hint="eastAsia" w:eastAsia="宋体"/>
          <w:lang w:val="en-US" w:eastAsia="zh-CN"/>
        </w:rPr>
        <w:t>can be processed and related to existing measurements. An example could be LMF-based DL TODA</w:t>
      </w:r>
      <w:r>
        <w:rPr>
          <w:rFonts w:eastAsia="宋体"/>
          <w:lang w:eastAsia="zh-CN"/>
        </w:rPr>
        <w:t xml:space="preserve"> </w:t>
      </w:r>
      <w:r>
        <w:rPr>
          <w:rFonts w:hint="eastAsia" w:eastAsia="宋体"/>
          <w:lang w:val="en-US" w:eastAsia="zh-CN"/>
        </w:rPr>
        <w:t>positioning approach with UE-side model where</w:t>
      </w:r>
      <w:r>
        <w:rPr>
          <w:rFonts w:eastAsia="宋体"/>
          <w:lang w:val="en-US" w:eastAsia="zh-CN"/>
        </w:rPr>
        <w:t xml:space="preserve"> LPP without further enhancement can be used to transfer the model</w:t>
      </w:r>
      <w:r>
        <w:rPr>
          <w:rFonts w:hint="eastAsia" w:eastAsia="宋体"/>
          <w:lang w:val="en-US" w:eastAsia="zh-CN"/>
        </w:rPr>
        <w:t>-</w:t>
      </w:r>
      <w:r>
        <w:rPr>
          <w:rFonts w:eastAsia="宋体"/>
          <w:lang w:val="en-US" w:eastAsia="zh-CN"/>
        </w:rPr>
        <w:t>output</w:t>
      </w:r>
      <w:r>
        <w:rPr>
          <w:rFonts w:hint="eastAsia" w:eastAsia="宋体"/>
          <w:lang w:val="en-US" w:eastAsia="zh-CN"/>
        </w:rPr>
        <w:t>-</w:t>
      </w:r>
      <w:r>
        <w:rPr>
          <w:rFonts w:eastAsia="宋体"/>
          <w:lang w:val="en-US" w:eastAsia="zh-CN"/>
        </w:rPr>
        <w:t xml:space="preserve">related measurements to LMF, thus no specification impact. </w:t>
      </w:r>
      <w:r>
        <w:rPr>
          <w:rFonts w:hint="eastAsia" w:eastAsia="宋体"/>
          <w:lang w:val="en-US" w:eastAsia="zh-CN"/>
        </w:rPr>
        <w:t>In addition, t</w:t>
      </w:r>
      <w:r>
        <w:rPr>
          <w:rFonts w:eastAsia="宋体"/>
          <w:lang w:val="en-US" w:eastAsia="zh-CN"/>
        </w:rPr>
        <w:t xml:space="preserve">he enhancement of LPP can happen when a new measurement report or IE is proposed, such as a report of </w:t>
      </w:r>
      <w:r>
        <w:rPr>
          <w:rFonts w:hint="eastAsia" w:eastAsia="宋体"/>
          <w:lang w:val="en-US" w:eastAsia="zh-CN"/>
        </w:rPr>
        <w:t>probability distribution</w:t>
      </w:r>
      <w:r>
        <w:rPr>
          <w:rFonts w:eastAsia="宋体"/>
          <w:lang w:val="en-US" w:eastAsia="zh-CN"/>
        </w:rPr>
        <w:t xml:space="preserve"> for existing measurements, if the related method can improve UE positioning performance under certain circumstances.</w:t>
      </w:r>
    </w:p>
    <w:p>
      <w:pPr>
        <w:rPr>
          <w:b/>
          <w:bCs/>
          <w:i/>
          <w:iCs/>
          <w:lang w:val="en-US" w:eastAsia="zh-CN"/>
        </w:rPr>
      </w:pPr>
      <w:r>
        <w:rPr>
          <w:rFonts w:hint="eastAsia"/>
          <w:b/>
          <w:bCs/>
          <w:i/>
          <w:iCs/>
          <w:lang w:val="en-US" w:eastAsia="zh-CN"/>
        </w:rPr>
        <w:t>In Case 2a,</w:t>
      </w:r>
    </w:p>
    <w:p>
      <w:pPr>
        <w:pStyle w:val="98"/>
        <w:numPr>
          <w:ilvl w:val="0"/>
          <w:numId w:val="16"/>
        </w:numPr>
        <w:rPr>
          <w:b/>
          <w:bCs/>
          <w:i/>
          <w:iCs/>
          <w:lang w:val="en-US" w:eastAsia="zh-CN"/>
        </w:rPr>
      </w:pPr>
      <w:r>
        <w:rPr>
          <w:b/>
          <w:bCs/>
          <w:i/>
          <w:iCs/>
          <w:lang w:val="en-US" w:eastAsia="zh-CN"/>
        </w:rPr>
        <w:t>No spec</w:t>
      </w:r>
      <w:r>
        <w:rPr>
          <w:rFonts w:hint="eastAsia"/>
          <w:b/>
          <w:bCs/>
          <w:i/>
          <w:iCs/>
          <w:lang w:val="en-US" w:eastAsia="zh-CN"/>
        </w:rPr>
        <w:t>i</w:t>
      </w:r>
      <w:r>
        <w:rPr>
          <w:b/>
          <w:bCs/>
          <w:i/>
          <w:iCs/>
          <w:lang w:val="en-US" w:eastAsia="zh-CN"/>
        </w:rPr>
        <w:t>fication is observed regarding model input</w:t>
      </w:r>
      <w:r>
        <w:rPr>
          <w:rFonts w:hint="eastAsia"/>
          <w:b/>
          <w:bCs/>
          <w:i/>
          <w:iCs/>
          <w:lang w:val="en-US" w:eastAsia="zh-CN"/>
        </w:rPr>
        <w:t>.</w:t>
      </w:r>
    </w:p>
    <w:p>
      <w:pPr>
        <w:pStyle w:val="98"/>
        <w:numPr>
          <w:ilvl w:val="0"/>
          <w:numId w:val="16"/>
        </w:numPr>
        <w:rPr>
          <w:b/>
          <w:bCs/>
          <w:i/>
          <w:iCs/>
          <w:lang w:val="en-US" w:eastAsia="zh-CN"/>
        </w:rPr>
      </w:pPr>
      <w:r>
        <w:rPr>
          <w:rFonts w:eastAsiaTheme="minorEastAsia"/>
          <w:b/>
          <w:bCs/>
          <w:i/>
          <w:iCs/>
          <w:lang w:val="en-US" w:eastAsia="zh-CN"/>
        </w:rPr>
        <w:t xml:space="preserve">When the model output aligns with existing LPP reports, there </w:t>
      </w:r>
      <w:r>
        <w:rPr>
          <w:rFonts w:hint="eastAsia" w:eastAsiaTheme="minorEastAsia"/>
          <w:b/>
          <w:bCs/>
          <w:i/>
          <w:iCs/>
          <w:lang w:val="en-US" w:eastAsia="zh-CN"/>
        </w:rPr>
        <w:t>is</w:t>
      </w:r>
      <w:r>
        <w:rPr>
          <w:rFonts w:eastAsiaTheme="minorEastAsia"/>
          <w:b/>
          <w:bCs/>
          <w:i/>
          <w:iCs/>
          <w:lang w:val="en-US" w:eastAsia="zh-CN"/>
        </w:rPr>
        <w:t xml:space="preserve"> no </w:t>
      </w:r>
      <w:r>
        <w:rPr>
          <w:b/>
          <w:bCs/>
          <w:i/>
          <w:iCs/>
          <w:lang w:val="en-US" w:eastAsia="zh-CN"/>
        </w:rPr>
        <w:t>spec</w:t>
      </w:r>
      <w:r>
        <w:rPr>
          <w:rFonts w:hint="eastAsia"/>
          <w:b/>
          <w:bCs/>
          <w:i/>
          <w:iCs/>
          <w:lang w:val="en-US" w:eastAsia="zh-CN"/>
        </w:rPr>
        <w:t>i</w:t>
      </w:r>
      <w:r>
        <w:rPr>
          <w:b/>
          <w:bCs/>
          <w:i/>
          <w:iCs/>
          <w:lang w:val="en-US" w:eastAsia="zh-CN"/>
        </w:rPr>
        <w:t>fication impact.</w:t>
      </w:r>
    </w:p>
    <w:p>
      <w:pPr>
        <w:pStyle w:val="98"/>
        <w:numPr>
          <w:ilvl w:val="0"/>
          <w:numId w:val="16"/>
        </w:numPr>
        <w:rPr>
          <w:b/>
          <w:bCs/>
          <w:i/>
          <w:iCs/>
          <w:lang w:val="en-US" w:eastAsia="zh-CN"/>
        </w:rPr>
      </w:pPr>
      <w:r>
        <w:rPr>
          <w:b/>
          <w:bCs/>
          <w:i/>
          <w:iCs/>
          <w:lang w:val="en-US" w:eastAsia="zh-CN"/>
        </w:rPr>
        <w:t xml:space="preserve">The enhancement of LPP can happen when a new measurement report or IE is proposed if related method can improve UE </w:t>
      </w:r>
      <w:r>
        <w:rPr>
          <w:rFonts w:hint="eastAsia"/>
          <w:b/>
          <w:bCs/>
          <w:i/>
          <w:iCs/>
          <w:lang w:val="en-US" w:eastAsia="zh-CN"/>
        </w:rPr>
        <w:t xml:space="preserve">positioning </w:t>
      </w:r>
      <w:r>
        <w:rPr>
          <w:b/>
          <w:bCs/>
          <w:i/>
          <w:iCs/>
          <w:lang w:val="en-US" w:eastAsia="zh-CN"/>
        </w:rPr>
        <w:t>performance under certain circumstances.</w:t>
      </w:r>
    </w:p>
    <w:p>
      <w:pPr>
        <w:spacing w:after="300"/>
        <w:rPr>
          <w:b/>
          <w:bCs/>
          <w:lang w:val="en-US" w:eastAsia="zh-CN"/>
        </w:rPr>
      </w:pPr>
      <w:r>
        <w:rPr>
          <w:b/>
          <w:bCs/>
          <w:lang w:val="en-US" w:eastAsia="zh-CN"/>
        </w:rPr>
        <w:t>For</w:t>
      </w:r>
      <w:r>
        <w:rPr>
          <w:rFonts w:hint="eastAsia"/>
          <w:b/>
          <w:bCs/>
          <w:lang w:val="en-US" w:eastAsia="zh-CN"/>
        </w:rPr>
        <w:t xml:space="preserve"> Case 2a</w:t>
      </w:r>
      <w:r>
        <w:rPr>
          <w:b/>
          <w:bCs/>
          <w:lang w:val="en-US" w:eastAsia="zh-CN"/>
        </w:rPr>
        <w:t xml:space="preserve"> model inference</w:t>
      </w:r>
      <w:r>
        <w:rPr>
          <w:rFonts w:hint="eastAsia"/>
          <w:b/>
          <w:bCs/>
          <w:lang w:val="en-US" w:eastAsia="zh-CN"/>
        </w:rPr>
        <w:t xml:space="preserve">, </w:t>
      </w:r>
      <w:r>
        <w:rPr>
          <w:b/>
          <w:bCs/>
          <w:lang w:val="en-US" w:eastAsia="zh-CN"/>
        </w:rPr>
        <w:t>whether</w:t>
      </w:r>
      <w:r>
        <w:rPr>
          <w:rFonts w:hint="eastAsia"/>
          <w:b/>
          <w:bCs/>
          <w:lang w:val="en-US" w:eastAsia="zh-CN"/>
        </w:rPr>
        <w:t xml:space="preserve"> </w:t>
      </w:r>
      <w:r>
        <w:rPr>
          <w:b/>
          <w:bCs/>
          <w:lang w:val="en-US" w:eastAsia="zh-CN"/>
        </w:rPr>
        <w:t>LPP needs further enhancement to support model</w:t>
      </w:r>
      <w:r>
        <w:rPr>
          <w:rFonts w:hint="eastAsia"/>
          <w:b/>
          <w:bCs/>
          <w:lang w:val="en-US" w:eastAsia="zh-CN"/>
        </w:rPr>
        <w:t>-</w:t>
      </w:r>
      <w:r>
        <w:rPr>
          <w:b/>
          <w:bCs/>
          <w:lang w:val="en-US" w:eastAsia="zh-CN"/>
        </w:rPr>
        <w:t>output</w:t>
      </w:r>
      <w:r>
        <w:rPr>
          <w:rFonts w:hint="eastAsia"/>
          <w:b/>
          <w:bCs/>
          <w:lang w:val="en-US" w:eastAsia="zh-CN"/>
        </w:rPr>
        <w:t xml:space="preserve"> results (</w:t>
      </w:r>
      <w:r>
        <w:rPr>
          <w:b/>
          <w:bCs/>
          <w:lang w:val="en-US" w:eastAsia="zh-CN"/>
        </w:rPr>
        <w:t>related to new measurement reports</w:t>
      </w:r>
      <w:r>
        <w:rPr>
          <w:rFonts w:hint="eastAsia"/>
          <w:b/>
          <w:bCs/>
          <w:lang w:val="en-US" w:eastAsia="zh-CN"/>
        </w:rPr>
        <w:t>)</w:t>
      </w:r>
      <w:r>
        <w:rPr>
          <w:b/>
          <w:bCs/>
          <w:lang w:val="en-US" w:eastAsia="zh-CN"/>
        </w:rPr>
        <w:t xml:space="preserve"> can be discussed.</w:t>
      </w:r>
    </w:p>
    <w:p>
      <w:pPr>
        <w:pStyle w:val="4"/>
        <w:rPr>
          <w:lang w:val="en-US" w:eastAsia="zh-CN"/>
        </w:rPr>
      </w:pPr>
      <w:r>
        <w:rPr>
          <w:rFonts w:hint="eastAsia"/>
          <w:lang w:val="en-US" w:eastAsia="zh-CN"/>
        </w:rPr>
        <w:t>Case 2b: UE-assisted/LMF-based positioning with LMF-side model, direct AI/ML positioning</w:t>
      </w:r>
    </w:p>
    <w:p>
      <w:pPr>
        <w:rPr>
          <w:rFonts w:eastAsia="宋体"/>
          <w:lang w:val="en-US" w:eastAsia="zh-CN"/>
        </w:rPr>
      </w:pPr>
      <w:r>
        <w:rPr>
          <w:rFonts w:hint="eastAsia" w:eastAsiaTheme="minorEastAsia"/>
          <w:lang w:val="en-US" w:eastAsia="zh-CN"/>
        </w:rPr>
        <w:t>I</w:t>
      </w:r>
      <w:r>
        <w:rPr>
          <w:rFonts w:eastAsiaTheme="minorEastAsia"/>
          <w:lang w:val="en-US" w:eastAsia="zh-CN"/>
        </w:rPr>
        <w:t>n Case 2b, LMF-side model takes UE-side measurements as model input (</w:t>
      </w:r>
      <w:r>
        <w:rPr>
          <w:rFonts w:hint="eastAsia" w:eastAsia="宋体"/>
          <w:lang w:val="en-US" w:eastAsia="zh-CN"/>
        </w:rPr>
        <w:t>channel observation e.g. CIR, PDP or C</w:t>
      </w:r>
      <w:r>
        <w:t xml:space="preserve">ER </w:t>
      </w:r>
      <w:r>
        <w:rPr>
          <w:rFonts w:eastAsia="宋体"/>
          <w:lang w:val="en-US" w:eastAsia="zh-CN"/>
        </w:rPr>
        <w:t>of</w:t>
      </w:r>
      <w:r>
        <w:rPr>
          <w:rFonts w:hint="eastAsia" w:eastAsia="宋体"/>
          <w:lang w:val="en-US" w:eastAsia="zh-CN"/>
        </w:rPr>
        <w:t xml:space="preserve"> DL PRS</w:t>
      </w:r>
      <w:r>
        <w:rPr>
          <w:rFonts w:eastAsia="宋体"/>
          <w:lang w:val="en-US" w:eastAsia="zh-CN"/>
        </w:rPr>
        <w:t xml:space="preserve">, or RSRP and other existing measurements), then outputs the estimated UE location. </w:t>
      </w:r>
      <w:r>
        <w:rPr>
          <w:rFonts w:hint="eastAsia" w:eastAsia="宋体"/>
          <w:lang w:val="en-US" w:eastAsia="zh-CN"/>
        </w:rPr>
        <w:t>For example</w:t>
      </w:r>
      <w:r>
        <w:rPr>
          <w:rFonts w:hint="eastAsia"/>
          <w:lang w:val="en-US" w:eastAsia="zh-CN"/>
        </w:rPr>
        <w:t xml:space="preserve">, </w:t>
      </w:r>
      <w:r>
        <w:rPr>
          <w:rFonts w:hint="eastAsia" w:eastAsia="宋体"/>
          <w:lang w:val="en-US" w:eastAsia="zh-CN"/>
        </w:rPr>
        <w:t xml:space="preserve">CIRs of DL PRS are collected by UE, then transmitted to the LMF-side model to output UE position. Another example could be, </w:t>
      </w:r>
      <w:r>
        <w:rPr>
          <w:rFonts w:hint="eastAsia"/>
          <w:lang w:val="en-US" w:eastAsia="zh-CN"/>
        </w:rPr>
        <w:t xml:space="preserve">UE </w:t>
      </w:r>
      <w:r>
        <w:rPr>
          <w:lang w:val="en-US" w:eastAsia="zh-CN"/>
        </w:rPr>
        <w:t>takes measur</w:t>
      </w:r>
      <w:r>
        <w:rPr>
          <w:rFonts w:hint="eastAsia"/>
          <w:lang w:val="en-US" w:eastAsia="zh-CN"/>
        </w:rPr>
        <w:t>e</w:t>
      </w:r>
      <w:r>
        <w:rPr>
          <w:lang w:val="en-US" w:eastAsia="zh-CN"/>
        </w:rPr>
        <w:t>ment</w:t>
      </w:r>
      <w:r>
        <w:rPr>
          <w:rFonts w:hint="eastAsia"/>
          <w:lang w:val="en-US" w:eastAsia="zh-CN"/>
        </w:rPr>
        <w:t>s and</w:t>
      </w:r>
      <w:r>
        <w:rPr>
          <w:lang w:val="en-US" w:eastAsia="zh-CN"/>
        </w:rPr>
        <w:t xml:space="preserve"> then </w:t>
      </w:r>
      <w:r>
        <w:rPr>
          <w:rFonts w:hint="eastAsia"/>
          <w:lang w:val="en-US" w:eastAsia="zh-CN"/>
        </w:rPr>
        <w:t>generates</w:t>
      </w:r>
      <w:r>
        <w:rPr>
          <w:rFonts w:hint="eastAsia" w:eastAsia="宋体"/>
          <w:lang w:val="en-US" w:eastAsia="zh-CN"/>
        </w:rPr>
        <w:t xml:space="preserve"> intermediate results such as</w:t>
      </w:r>
      <w:r>
        <w:rPr>
          <w:rFonts w:hint="eastAsia"/>
          <w:lang w:val="en-US" w:eastAsia="zh-CN"/>
        </w:rPr>
        <w:t xml:space="preserve"> DL ToA, RSTD</w:t>
      </w:r>
      <w:r>
        <w:t xml:space="preserve"> </w:t>
      </w:r>
      <w:r>
        <w:rPr>
          <w:rFonts w:hint="eastAsia"/>
          <w:lang w:val="en-US" w:eastAsia="zh-CN"/>
        </w:rPr>
        <w:t>measurements for multiple paths and/or LoS/NLoS indications of the PRS signals</w:t>
      </w:r>
      <w:r>
        <w:t xml:space="preserve"> from multiple NR TRPs</w:t>
      </w:r>
      <w:r>
        <w:rPr>
          <w:rFonts w:hint="eastAsia" w:eastAsia="宋体"/>
          <w:lang w:val="en-US" w:eastAsia="zh-CN"/>
        </w:rPr>
        <w:t xml:space="preserve">, then reports them to LMF server in which the LMF-side model utilizes these reports along with other information to directly output an accurate UE position. </w:t>
      </w:r>
    </w:p>
    <w:p>
      <w:pPr>
        <w:jc w:val="left"/>
        <w:rPr>
          <w:rFonts w:eastAsia="宋体"/>
          <w:lang w:val="en-US" w:eastAsia="zh-CN"/>
        </w:rPr>
      </w:pPr>
      <w:r>
        <w:rPr>
          <w:rFonts w:eastAsia="宋体"/>
          <w:lang w:val="en-US" w:eastAsia="zh-CN"/>
        </w:rPr>
        <w:t>In our understanding, for</w:t>
      </w:r>
      <w:r>
        <w:rPr>
          <w:rFonts w:hint="eastAsia" w:eastAsia="宋体"/>
          <w:lang w:val="en-US" w:eastAsia="zh-CN"/>
        </w:rPr>
        <w:t xml:space="preserve"> </w:t>
      </w:r>
      <w:r>
        <w:rPr>
          <w:rFonts w:eastAsia="宋体"/>
          <w:lang w:val="en-US" w:eastAsia="zh-CN"/>
        </w:rPr>
        <w:t>both</w:t>
      </w:r>
      <w:r>
        <w:rPr>
          <w:rFonts w:hint="eastAsia" w:eastAsia="宋体"/>
          <w:lang w:val="en-US" w:eastAsia="zh-CN"/>
        </w:rPr>
        <w:t xml:space="preserve"> </w:t>
      </w:r>
      <w:r>
        <w:rPr>
          <w:rFonts w:eastAsia="宋体"/>
          <w:lang w:val="en-US" w:eastAsia="zh-CN"/>
        </w:rPr>
        <w:t>examples above</w:t>
      </w:r>
      <w:r>
        <w:rPr>
          <w:rFonts w:hint="eastAsia" w:eastAsia="宋体"/>
          <w:lang w:val="en-US" w:eastAsia="zh-CN"/>
        </w:rPr>
        <w:t xml:space="preserve">, </w:t>
      </w:r>
      <w:r>
        <w:rPr>
          <w:rFonts w:eastAsia="宋体"/>
          <w:lang w:val="en-US" w:eastAsia="zh-CN"/>
        </w:rPr>
        <w:t>model</w:t>
      </w:r>
      <w:r>
        <w:rPr>
          <w:rFonts w:hint="eastAsia" w:eastAsia="宋体"/>
          <w:lang w:val="en-US" w:eastAsia="zh-CN"/>
        </w:rPr>
        <w:t>-</w:t>
      </w:r>
      <w:r>
        <w:rPr>
          <w:rFonts w:eastAsia="宋体"/>
          <w:lang w:val="en-US" w:eastAsia="zh-CN"/>
        </w:rPr>
        <w:t>output</w:t>
      </w:r>
      <w:r>
        <w:rPr>
          <w:rFonts w:hint="eastAsia" w:eastAsia="宋体"/>
          <w:lang w:val="en-US" w:eastAsia="zh-CN"/>
        </w:rPr>
        <w:t>-</w:t>
      </w:r>
      <w:r>
        <w:rPr>
          <w:rFonts w:eastAsia="宋体"/>
          <w:lang w:val="en-US" w:eastAsia="zh-CN"/>
        </w:rPr>
        <w:t xml:space="preserve">related processing has no specification impact since the model is directly deployed at LMF and outputs UE position. </w:t>
      </w:r>
      <w:r>
        <w:rPr>
          <w:rFonts w:hint="eastAsia" w:eastAsia="宋体"/>
          <w:lang w:val="en-US" w:eastAsia="zh-CN"/>
        </w:rPr>
        <w:t>Besides</w:t>
      </w:r>
      <w:r>
        <w:rPr>
          <w:rFonts w:eastAsia="宋体"/>
          <w:lang w:val="en-US" w:eastAsia="zh-CN"/>
        </w:rPr>
        <w:t xml:space="preserve">, existing procedures and measurement reports can be reused for the second example, hence no specification impact. However, the transmission of channel observation e.g. </w:t>
      </w:r>
      <w:r>
        <w:rPr>
          <w:rFonts w:hint="eastAsia" w:eastAsia="宋体"/>
          <w:lang w:val="en-US" w:eastAsia="zh-CN"/>
        </w:rPr>
        <w:t xml:space="preserve">CIR information </w:t>
      </w:r>
      <w:r>
        <w:rPr>
          <w:rFonts w:eastAsia="宋体"/>
          <w:lang w:val="en-US" w:eastAsia="zh-CN"/>
        </w:rPr>
        <w:t xml:space="preserve">as model input </w:t>
      </w:r>
      <w:r>
        <w:rPr>
          <w:rFonts w:hint="eastAsia" w:eastAsia="宋体"/>
          <w:lang w:val="en-US" w:eastAsia="zh-CN"/>
        </w:rPr>
        <w:t>via NR air interface needs further analysis regarding standard impact.</w:t>
      </w:r>
    </w:p>
    <w:p>
      <w:pPr>
        <w:jc w:val="left"/>
        <w:rPr>
          <w:rFonts w:eastAsia="宋体"/>
          <w:lang w:val="en-US" w:eastAsia="zh-CN"/>
        </w:rPr>
      </w:pPr>
      <w:r>
        <w:rPr>
          <w:rFonts w:hint="eastAsia" w:eastAsia="宋体"/>
          <w:lang w:val="en-US" w:eastAsia="zh-CN"/>
        </w:rPr>
        <w:t xml:space="preserve">Assuming that most positioning tasks are time stringent and require fast position processing within a certain amount of time, existing measurement results signaling generally is designed and transferred with relatively small-size </w:t>
      </w:r>
      <w:r>
        <w:rPr>
          <w:rFonts w:eastAsia="宋体"/>
          <w:lang w:val="en-US" w:eastAsia="zh-CN"/>
        </w:rPr>
        <w:t>IE</w:t>
      </w:r>
      <w:r>
        <w:rPr>
          <w:rFonts w:hint="eastAsia" w:eastAsia="宋体"/>
          <w:lang w:val="en-US" w:eastAsia="zh-CN"/>
        </w:rPr>
        <w:t xml:space="preserve"> for overhead and performance consideration. However, when </w:t>
      </w:r>
      <w:r>
        <w:rPr>
          <w:rFonts w:eastAsia="宋体"/>
          <w:lang w:val="en-US" w:eastAsia="zh-CN"/>
        </w:rPr>
        <w:t xml:space="preserve">channel observation e.g. </w:t>
      </w:r>
      <w:r>
        <w:rPr>
          <w:rFonts w:hint="eastAsia" w:eastAsia="宋体"/>
          <w:lang w:val="en-US" w:eastAsia="zh-CN"/>
        </w:rPr>
        <w:t xml:space="preserve">CIR needs to be transferred over air interface to LMF for positioning calculation, </w:t>
      </w:r>
      <w:r>
        <w:rPr>
          <w:rFonts w:eastAsia="宋体"/>
          <w:lang w:val="en-US" w:eastAsia="zh-CN"/>
        </w:rPr>
        <w:t xml:space="preserve">how to enhance the existing LPP to support this new measurement, as well as its </w:t>
      </w:r>
      <w:r>
        <w:rPr>
          <w:rFonts w:hint="eastAsia" w:eastAsia="宋体"/>
          <w:lang w:val="en-US" w:eastAsia="zh-CN"/>
        </w:rPr>
        <w:t xml:space="preserve">efficient transmission, real-time performance may need further </w:t>
      </w:r>
      <w:r>
        <w:rPr>
          <w:rFonts w:eastAsia="宋体"/>
          <w:lang w:val="en-US" w:eastAsia="zh-CN"/>
        </w:rPr>
        <w:t xml:space="preserve">discussion and </w:t>
      </w:r>
      <w:r>
        <w:rPr>
          <w:rFonts w:hint="eastAsia" w:eastAsia="宋体"/>
          <w:lang w:val="en-US" w:eastAsia="zh-CN"/>
        </w:rPr>
        <w:t>evaluation.</w:t>
      </w:r>
    </w:p>
    <w:p>
      <w:pPr>
        <w:spacing w:after="300"/>
        <w:rPr>
          <w:b/>
          <w:bCs/>
          <w:lang w:val="en-US" w:eastAsia="zh-CN"/>
        </w:rPr>
      </w:pPr>
      <w:r>
        <w:rPr>
          <w:rFonts w:hint="eastAsia"/>
          <w:b/>
          <w:bCs/>
          <w:lang w:val="en-US" w:eastAsia="zh-CN"/>
        </w:rPr>
        <w:t>For Case 2b</w:t>
      </w:r>
      <w:r>
        <w:rPr>
          <w:b/>
          <w:bCs/>
          <w:lang w:val="en-US" w:eastAsia="zh-CN"/>
        </w:rPr>
        <w:t xml:space="preserve"> model inference</w:t>
      </w:r>
      <w:r>
        <w:rPr>
          <w:rFonts w:hint="eastAsia"/>
          <w:b/>
          <w:bCs/>
          <w:lang w:val="en-US" w:eastAsia="zh-CN"/>
        </w:rPr>
        <w:t xml:space="preserve">, </w:t>
      </w:r>
      <w:r>
        <w:rPr>
          <w:b/>
          <w:bCs/>
          <w:lang w:val="en-US" w:eastAsia="zh-CN"/>
        </w:rPr>
        <w:t>channel observation (e.g. CIR)</w:t>
      </w:r>
      <w:r>
        <w:rPr>
          <w:rFonts w:hint="eastAsia"/>
          <w:b/>
          <w:bCs/>
          <w:lang w:val="en-US" w:eastAsia="zh-CN"/>
        </w:rPr>
        <w:t xml:space="preserve"> needs to be transmitted </w:t>
      </w:r>
      <w:r>
        <w:rPr>
          <w:b/>
          <w:bCs/>
          <w:lang w:val="en-US" w:eastAsia="zh-CN"/>
        </w:rPr>
        <w:t>over</w:t>
      </w:r>
      <w:r>
        <w:rPr>
          <w:rFonts w:hint="eastAsia"/>
          <w:b/>
          <w:bCs/>
          <w:lang w:val="en-US" w:eastAsia="zh-CN"/>
        </w:rPr>
        <w:t xml:space="preserve"> NR air interface,</w:t>
      </w:r>
      <w:r>
        <w:rPr>
          <w:b/>
          <w:bCs/>
          <w:lang w:val="en-US" w:eastAsia="zh-CN"/>
        </w:rPr>
        <w:t xml:space="preserve"> hence a new me</w:t>
      </w:r>
      <w:r>
        <w:rPr>
          <w:rFonts w:hint="eastAsia"/>
          <w:b/>
          <w:bCs/>
          <w:lang w:val="en-US" w:eastAsia="zh-CN"/>
        </w:rPr>
        <w:t>a</w:t>
      </w:r>
      <w:r>
        <w:rPr>
          <w:b/>
          <w:bCs/>
          <w:lang w:val="en-US" w:eastAsia="zh-CN"/>
        </w:rPr>
        <w:t xml:space="preserve">surement </w:t>
      </w:r>
      <w:r>
        <w:rPr>
          <w:rFonts w:hint="eastAsia"/>
          <w:b/>
          <w:bCs/>
          <w:lang w:val="en-US" w:eastAsia="zh-CN"/>
        </w:rPr>
        <w:t xml:space="preserve">type </w:t>
      </w:r>
      <w:r>
        <w:rPr>
          <w:b/>
          <w:bCs/>
          <w:lang w:val="en-US" w:eastAsia="zh-CN"/>
        </w:rPr>
        <w:t>needs to</w:t>
      </w:r>
      <w:r>
        <w:rPr>
          <w:rFonts w:hint="eastAsia"/>
          <w:b/>
          <w:bCs/>
          <w:lang w:val="en-US" w:eastAsia="zh-CN"/>
        </w:rPr>
        <w:t xml:space="preserve"> be </w:t>
      </w:r>
      <w:r>
        <w:rPr>
          <w:b/>
          <w:bCs/>
          <w:lang w:val="en-US" w:eastAsia="zh-CN"/>
        </w:rPr>
        <w:t>defined to enhance LPP to support AI/ML based UE positioning.</w:t>
      </w:r>
    </w:p>
    <w:p>
      <w:pPr>
        <w:pStyle w:val="4"/>
        <w:rPr>
          <w:lang w:val="en-US" w:eastAsia="zh-CN"/>
        </w:rPr>
      </w:pPr>
      <w:r>
        <w:rPr>
          <w:rFonts w:hint="eastAsia"/>
          <w:lang w:val="en-US" w:eastAsia="zh-CN"/>
        </w:rPr>
        <w:t>Case 3a: NG-RAN node assisted positioning with gNB-side model, AI/ML assisted positioning</w:t>
      </w:r>
    </w:p>
    <w:p>
      <w:pPr>
        <w:rPr>
          <w:rFonts w:eastAsia="宋体"/>
          <w:lang w:val="en-US" w:eastAsia="zh-CN"/>
        </w:rPr>
      </w:pPr>
      <w:r>
        <w:rPr>
          <w:lang w:val="en-US" w:eastAsia="zh-CN"/>
        </w:rPr>
        <w:t xml:space="preserve">In </w:t>
      </w:r>
      <w:r>
        <w:rPr>
          <w:rFonts w:hint="eastAsia"/>
          <w:lang w:val="en-US" w:eastAsia="zh-CN"/>
        </w:rPr>
        <w:t>Case 3a, gNBs can collect SRS signal transmissions from UE. Using the channel observation of</w:t>
      </w:r>
      <w:r>
        <w:rPr>
          <w:lang w:eastAsia="ja-JP"/>
        </w:rPr>
        <w:t xml:space="preserve"> UL SRS</w:t>
      </w:r>
      <w:r>
        <w:rPr>
          <w:rFonts w:hint="eastAsia" w:eastAsia="宋体"/>
          <w:lang w:val="en-US" w:eastAsia="zh-CN"/>
        </w:rPr>
        <w:t xml:space="preserve"> e.g. CIR, CER, PDP</w:t>
      </w:r>
      <w:r>
        <w:rPr>
          <w:lang w:eastAsia="ja-JP"/>
        </w:rPr>
        <w:t xml:space="preserve"> as model input</w:t>
      </w:r>
      <w:r>
        <w:rPr>
          <w:rFonts w:hint="eastAsia" w:eastAsia="宋体"/>
          <w:lang w:val="en-US" w:eastAsia="zh-CN"/>
        </w:rPr>
        <w:t>, and the gNB-side model output could be hard or soft LoS classification, ToA estimate</w:t>
      </w:r>
      <w:r>
        <w:rPr>
          <w:rFonts w:eastAsia="宋体"/>
          <w:lang w:val="en-US" w:eastAsia="zh-CN"/>
        </w:rPr>
        <w:t xml:space="preserve"> which are aligned with existing NR position measurements</w:t>
      </w:r>
      <w:r>
        <w:rPr>
          <w:rFonts w:hint="eastAsia" w:eastAsia="宋体"/>
          <w:lang w:val="en-US" w:eastAsia="zh-CN"/>
        </w:rPr>
        <w:t>. This generation proce</w:t>
      </w:r>
      <w:r>
        <w:rPr>
          <w:rFonts w:eastAsia="宋体"/>
          <w:lang w:val="en-US" w:eastAsia="zh-CN"/>
        </w:rPr>
        <w:t>dure</w:t>
      </w:r>
      <w:r>
        <w:rPr>
          <w:rFonts w:hint="eastAsia" w:eastAsia="宋体"/>
          <w:lang w:val="en-US" w:eastAsia="zh-CN"/>
        </w:rPr>
        <w:t xml:space="preserve"> of intermediate measurement results is similar to Case 2a. After that, intermediate measurement results from one of multiple TRPs are forwarded to LMF server to calculate the UE location </w:t>
      </w:r>
      <w:r>
        <w:rPr>
          <w:rFonts w:eastAsia="宋体"/>
          <w:lang w:val="en-US" w:eastAsia="zh-CN"/>
        </w:rPr>
        <w:t>by further processing</w:t>
      </w:r>
      <w:r>
        <w:rPr>
          <w:rFonts w:hint="eastAsia" w:eastAsia="宋体"/>
          <w:lang w:val="en-US" w:eastAsia="zh-CN"/>
        </w:rPr>
        <w:t xml:space="preserve">. </w:t>
      </w:r>
    </w:p>
    <w:p>
      <w:pPr>
        <w:rPr>
          <w:rFonts w:eastAsia="宋体"/>
          <w:lang w:val="en-US" w:eastAsia="zh-CN"/>
        </w:rPr>
      </w:pPr>
      <w:r>
        <w:rPr>
          <w:rFonts w:eastAsia="宋体"/>
          <w:lang w:val="en-US" w:eastAsia="zh-CN"/>
        </w:rPr>
        <w:t>In our understanding, the model</w:t>
      </w:r>
      <w:r>
        <w:rPr>
          <w:rFonts w:hint="eastAsia" w:eastAsia="宋体"/>
          <w:lang w:val="en-US" w:eastAsia="zh-CN"/>
        </w:rPr>
        <w:t>-</w:t>
      </w:r>
      <w:r>
        <w:rPr>
          <w:rFonts w:eastAsia="宋体"/>
          <w:lang w:val="en-US" w:eastAsia="zh-CN"/>
        </w:rPr>
        <w:t>input</w:t>
      </w:r>
      <w:r>
        <w:rPr>
          <w:rFonts w:hint="eastAsia" w:eastAsia="宋体"/>
          <w:lang w:val="en-US" w:eastAsia="zh-CN"/>
        </w:rPr>
        <w:t>-</w:t>
      </w:r>
      <w:r>
        <w:rPr>
          <w:rFonts w:eastAsia="宋体"/>
          <w:lang w:val="en-US" w:eastAsia="zh-CN"/>
        </w:rPr>
        <w:t xml:space="preserve">related processing within the gNB is up to implementation, hence no specification impact is observed. </w:t>
      </w:r>
      <w:r>
        <w:rPr>
          <w:rFonts w:hint="eastAsia" w:eastAsia="宋体"/>
          <w:lang w:val="en-US" w:eastAsia="zh-CN"/>
        </w:rPr>
        <w:t>Furthermore</w:t>
      </w:r>
      <w:r>
        <w:rPr>
          <w:rFonts w:eastAsia="宋体"/>
          <w:lang w:val="en-US" w:eastAsia="zh-CN"/>
        </w:rPr>
        <w:t>, the intermediate measu</w:t>
      </w:r>
      <w:r>
        <w:rPr>
          <w:rFonts w:hint="eastAsia" w:eastAsia="宋体"/>
          <w:lang w:val="en-US" w:eastAsia="zh-CN"/>
        </w:rPr>
        <w:t>re</w:t>
      </w:r>
      <w:r>
        <w:rPr>
          <w:rFonts w:eastAsia="宋体"/>
          <w:lang w:val="en-US" w:eastAsia="zh-CN"/>
        </w:rPr>
        <w:t>ments results as model output can be transferred using existing NRPPa without further enhancement.</w:t>
      </w:r>
    </w:p>
    <w:p>
      <w:pPr>
        <w:spacing w:after="300"/>
        <w:rPr>
          <w:rFonts w:eastAsia="宋体"/>
          <w:b/>
          <w:bCs/>
          <w:lang w:val="en-US" w:eastAsia="zh-CN"/>
        </w:rPr>
      </w:pPr>
      <w:r>
        <w:rPr>
          <w:rFonts w:hint="eastAsia"/>
          <w:b/>
          <w:bCs/>
          <w:lang w:val="en-US" w:eastAsia="zh-CN"/>
        </w:rPr>
        <w:t>For Case 3a</w:t>
      </w:r>
      <w:r>
        <w:rPr>
          <w:b/>
          <w:bCs/>
          <w:lang w:val="en-US" w:eastAsia="zh-CN"/>
        </w:rPr>
        <w:t xml:space="preserve"> model inference</w:t>
      </w:r>
      <w:r>
        <w:rPr>
          <w:rFonts w:hint="eastAsia"/>
          <w:b/>
          <w:bCs/>
          <w:lang w:val="en-US" w:eastAsia="zh-CN"/>
        </w:rPr>
        <w:t xml:space="preserve">, existing NRPPa </w:t>
      </w:r>
      <w:r>
        <w:rPr>
          <w:b/>
          <w:bCs/>
          <w:lang w:val="en-US" w:eastAsia="zh-CN"/>
        </w:rPr>
        <w:t xml:space="preserve">can support the transmission of </w:t>
      </w:r>
      <w:r>
        <w:rPr>
          <w:rFonts w:hint="eastAsia" w:eastAsia="宋体"/>
          <w:b/>
          <w:bCs/>
          <w:lang w:val="en-US" w:eastAsia="zh-CN"/>
        </w:rPr>
        <w:t>intermediate measurement results</w:t>
      </w:r>
      <w:r>
        <w:rPr>
          <w:rFonts w:eastAsia="宋体"/>
          <w:b/>
          <w:bCs/>
          <w:lang w:val="en-US" w:eastAsia="zh-CN"/>
        </w:rPr>
        <w:t xml:space="preserve"> as gNB-side model output, and no specification impact is observed.</w:t>
      </w:r>
    </w:p>
    <w:p>
      <w:pPr>
        <w:pStyle w:val="4"/>
        <w:rPr>
          <w:lang w:val="en-US" w:eastAsia="zh-CN"/>
        </w:rPr>
      </w:pPr>
      <w:r>
        <w:rPr>
          <w:rFonts w:hint="eastAsia"/>
          <w:lang w:val="en-US" w:eastAsia="zh-CN"/>
        </w:rPr>
        <w:t>Case 3b: NG-RAN node assisted positioning with LMF-side model, direct AI/ML positioning</w:t>
      </w:r>
    </w:p>
    <w:p>
      <w:pPr>
        <w:rPr>
          <w:rFonts w:eastAsia="宋体"/>
          <w:lang w:val="en-US" w:eastAsia="zh-CN"/>
        </w:rPr>
      </w:pPr>
      <w:r>
        <w:rPr>
          <w:rFonts w:hint="eastAsia" w:eastAsia="宋体"/>
          <w:lang w:val="en-US" w:eastAsia="zh-CN"/>
        </w:rPr>
        <w:t>Case 3b is similar to Case 2b except that it</w:t>
      </w:r>
      <w:r>
        <w:rPr>
          <w:rFonts w:eastAsia="宋体"/>
          <w:lang w:val="en-US" w:eastAsia="zh-CN"/>
        </w:rPr>
        <w:t>’</w:t>
      </w:r>
      <w:r>
        <w:rPr>
          <w:rFonts w:hint="eastAsia" w:eastAsia="宋体"/>
          <w:lang w:val="en-US" w:eastAsia="zh-CN"/>
        </w:rPr>
        <w:t xml:space="preserve">s the gNBs collect and transfer data to LMF server, then LMF performs model inference and derives UE position. </w:t>
      </w:r>
      <w:r>
        <w:rPr>
          <w:rFonts w:eastAsia="宋体"/>
          <w:lang w:val="en-US" w:eastAsia="zh-CN"/>
        </w:rPr>
        <w:t xml:space="preserve">The UE </w:t>
      </w:r>
      <w:r>
        <w:rPr>
          <w:rFonts w:hint="eastAsia" w:eastAsia="宋体"/>
          <w:lang w:val="en-US" w:eastAsia="zh-CN"/>
        </w:rPr>
        <w:t xml:space="preserve">position output </w:t>
      </w:r>
      <w:r>
        <w:rPr>
          <w:rFonts w:eastAsia="宋体"/>
          <w:lang w:val="en-US" w:eastAsia="zh-CN"/>
        </w:rPr>
        <w:t xml:space="preserve">procedure </w:t>
      </w:r>
      <w:r>
        <w:rPr>
          <w:rFonts w:hint="eastAsia" w:eastAsia="宋体"/>
          <w:lang w:val="en-US" w:eastAsia="zh-CN"/>
        </w:rPr>
        <w:t xml:space="preserve">of </w:t>
      </w:r>
      <w:r>
        <w:rPr>
          <w:rFonts w:eastAsia="宋体"/>
          <w:lang w:val="en-US" w:eastAsia="zh-CN"/>
        </w:rPr>
        <w:t xml:space="preserve">the </w:t>
      </w:r>
      <w:r>
        <w:rPr>
          <w:rFonts w:hint="eastAsia" w:eastAsia="宋体"/>
          <w:lang w:val="en-US" w:eastAsia="zh-CN"/>
        </w:rPr>
        <w:t xml:space="preserve">LMF-side model </w:t>
      </w:r>
      <w:r>
        <w:rPr>
          <w:rFonts w:eastAsia="宋体"/>
          <w:lang w:val="en-US" w:eastAsia="zh-CN"/>
        </w:rPr>
        <w:t>is up to AI/ML impleme</w:t>
      </w:r>
      <w:r>
        <w:rPr>
          <w:rFonts w:hint="eastAsia" w:eastAsia="宋体"/>
          <w:lang w:val="en-US" w:eastAsia="zh-CN"/>
        </w:rPr>
        <w:t>n</w:t>
      </w:r>
      <w:r>
        <w:rPr>
          <w:rFonts w:eastAsia="宋体"/>
          <w:lang w:val="en-US" w:eastAsia="zh-CN"/>
        </w:rPr>
        <w:t>tation</w:t>
      </w:r>
      <w:r>
        <w:rPr>
          <w:rFonts w:hint="eastAsia" w:eastAsia="宋体"/>
          <w:lang w:val="en-US" w:eastAsia="zh-CN"/>
        </w:rPr>
        <w:t xml:space="preserve">, </w:t>
      </w:r>
      <w:r>
        <w:rPr>
          <w:rFonts w:eastAsia="宋体"/>
          <w:lang w:val="en-US" w:eastAsia="zh-CN"/>
        </w:rPr>
        <w:t>thus no specification impact is observed. B</w:t>
      </w:r>
      <w:r>
        <w:rPr>
          <w:rFonts w:hint="eastAsia" w:eastAsia="宋体"/>
          <w:lang w:val="en-US" w:eastAsia="zh-CN"/>
        </w:rPr>
        <w:t xml:space="preserve">ased on the types of model input, the following </w:t>
      </w:r>
      <w:r>
        <w:rPr>
          <w:rFonts w:eastAsia="宋体"/>
          <w:lang w:val="en-US" w:eastAsia="zh-CN"/>
        </w:rPr>
        <w:t>two situations are considered</w:t>
      </w:r>
      <w:r>
        <w:rPr>
          <w:rFonts w:hint="eastAsia" w:eastAsia="宋体"/>
          <w:lang w:val="en-US" w:eastAsia="zh-CN"/>
        </w:rPr>
        <w:t>:</w:t>
      </w:r>
    </w:p>
    <w:p>
      <w:pPr>
        <w:rPr>
          <w:rFonts w:eastAsia="宋体"/>
          <w:lang w:val="en-US" w:eastAsia="zh-CN"/>
        </w:rPr>
      </w:pPr>
      <w:r>
        <w:rPr>
          <w:rFonts w:eastAsia="宋体"/>
          <w:lang w:val="en-US" w:eastAsia="zh-CN"/>
        </w:rPr>
        <w:t xml:space="preserve">When </w:t>
      </w:r>
      <w:r>
        <w:rPr>
          <w:rFonts w:hint="eastAsia" w:eastAsia="宋体"/>
          <w:lang w:val="en-US" w:eastAsia="zh-CN"/>
        </w:rPr>
        <w:t xml:space="preserve">model input is </w:t>
      </w:r>
      <w:r>
        <w:rPr>
          <w:rFonts w:eastAsia="宋体"/>
          <w:lang w:val="en-US" w:eastAsia="zh-CN"/>
        </w:rPr>
        <w:t>channel</w:t>
      </w:r>
      <w:r>
        <w:rPr>
          <w:rFonts w:hint="eastAsia" w:eastAsia="宋体"/>
          <w:lang w:val="en-US" w:eastAsia="zh-CN"/>
        </w:rPr>
        <w:t>-</w:t>
      </w:r>
      <w:r>
        <w:rPr>
          <w:rFonts w:eastAsia="宋体"/>
          <w:lang w:val="en-US" w:eastAsia="zh-CN"/>
        </w:rPr>
        <w:t>observation</w:t>
      </w:r>
      <w:r>
        <w:rPr>
          <w:rFonts w:hint="eastAsia" w:eastAsia="宋体"/>
          <w:lang w:val="en-US" w:eastAsia="zh-CN"/>
        </w:rPr>
        <w:t>-</w:t>
      </w:r>
      <w:r>
        <w:rPr>
          <w:rFonts w:eastAsia="宋体"/>
          <w:lang w:val="en-US" w:eastAsia="zh-CN"/>
        </w:rPr>
        <w:t xml:space="preserve">based e.g. </w:t>
      </w:r>
      <w:r>
        <w:rPr>
          <w:rFonts w:hint="eastAsia" w:eastAsia="宋体"/>
          <w:lang w:val="en-US" w:eastAsia="zh-CN"/>
        </w:rPr>
        <w:t xml:space="preserve">CIR, the efficient transmission of </w:t>
      </w:r>
      <w:r>
        <w:rPr>
          <w:rFonts w:eastAsia="宋体"/>
          <w:lang w:val="en-US" w:eastAsia="zh-CN"/>
        </w:rPr>
        <w:t xml:space="preserve">gNB-side channel observation </w:t>
      </w:r>
      <w:r>
        <w:rPr>
          <w:rFonts w:hint="eastAsia" w:eastAsia="宋体"/>
          <w:lang w:val="en-US" w:eastAsia="zh-CN"/>
        </w:rPr>
        <w:t xml:space="preserve">to LMF </w:t>
      </w:r>
      <w:r>
        <w:rPr>
          <w:rFonts w:eastAsia="宋体"/>
          <w:lang w:val="en-US" w:eastAsia="zh-CN"/>
        </w:rPr>
        <w:t>requires</w:t>
      </w:r>
      <w:r>
        <w:rPr>
          <w:rFonts w:hint="eastAsia" w:eastAsia="宋体"/>
          <w:lang w:val="en-US" w:eastAsia="zh-CN"/>
        </w:rPr>
        <w:t xml:space="preserve"> NRPPa </w:t>
      </w:r>
      <w:r>
        <w:rPr>
          <w:rFonts w:eastAsia="宋体"/>
          <w:lang w:val="en-US" w:eastAsia="zh-CN"/>
        </w:rPr>
        <w:t>to further define new measurement information.</w:t>
      </w:r>
    </w:p>
    <w:p>
      <w:pPr>
        <w:rPr>
          <w:rFonts w:eastAsia="宋体"/>
          <w:lang w:val="en-US" w:eastAsia="zh-CN"/>
        </w:rPr>
      </w:pPr>
      <w:r>
        <w:rPr>
          <w:rFonts w:eastAsia="宋体"/>
          <w:lang w:val="en-US" w:eastAsia="zh-CN"/>
        </w:rPr>
        <w:t xml:space="preserve">When </w:t>
      </w:r>
      <w:r>
        <w:rPr>
          <w:rFonts w:hint="eastAsia" w:eastAsia="宋体"/>
          <w:lang w:val="en-US" w:eastAsia="zh-CN"/>
        </w:rPr>
        <w:t xml:space="preserve">model input involves intermediate measurement results collected by gNBs, </w:t>
      </w:r>
      <w:r>
        <w:rPr>
          <w:rFonts w:eastAsia="宋体"/>
          <w:lang w:val="en-US" w:eastAsia="zh-CN"/>
        </w:rPr>
        <w:t>whether to enhance the</w:t>
      </w:r>
      <w:r>
        <w:rPr>
          <w:rFonts w:hint="eastAsia" w:eastAsia="宋体"/>
          <w:lang w:val="en-US" w:eastAsia="zh-CN"/>
        </w:rPr>
        <w:t xml:space="preserve"> existing NRPPa protocol </w:t>
      </w:r>
      <w:r>
        <w:rPr>
          <w:rFonts w:eastAsia="宋体"/>
          <w:lang w:val="en-US" w:eastAsia="zh-CN"/>
        </w:rPr>
        <w:t>depends on whether</w:t>
      </w:r>
      <w:r>
        <w:rPr>
          <w:rFonts w:hint="eastAsia" w:eastAsia="宋体"/>
          <w:lang w:val="en-US" w:eastAsia="zh-CN"/>
        </w:rPr>
        <w:t xml:space="preserve"> </w:t>
      </w:r>
      <w:r>
        <w:rPr>
          <w:rFonts w:eastAsia="宋体"/>
          <w:lang w:val="en-US" w:eastAsia="zh-CN"/>
        </w:rPr>
        <w:t>the</w:t>
      </w:r>
      <w:r>
        <w:rPr>
          <w:rFonts w:hint="eastAsia" w:eastAsia="宋体"/>
          <w:lang w:val="en-US" w:eastAsia="zh-CN"/>
        </w:rPr>
        <w:t xml:space="preserve"> intermediate measurement results </w:t>
      </w:r>
      <w:r>
        <w:rPr>
          <w:rFonts w:eastAsia="宋体"/>
          <w:lang w:val="en-US" w:eastAsia="zh-CN"/>
        </w:rPr>
        <w:t>can be mapped to existing NRPPa measurement information</w:t>
      </w:r>
      <w:r>
        <w:rPr>
          <w:rFonts w:hint="eastAsia" w:eastAsia="宋体"/>
          <w:lang w:val="en-US" w:eastAsia="zh-CN"/>
        </w:rPr>
        <w:t>.</w:t>
      </w:r>
    </w:p>
    <w:p>
      <w:pPr>
        <w:spacing w:after="300"/>
        <w:rPr>
          <w:b/>
          <w:bCs/>
          <w:lang w:val="en-US" w:eastAsia="zh-CN"/>
        </w:rPr>
      </w:pPr>
      <w:r>
        <w:rPr>
          <w:rFonts w:hint="eastAsia"/>
          <w:b/>
          <w:bCs/>
          <w:lang w:val="en-US" w:eastAsia="zh-CN"/>
        </w:rPr>
        <w:t>For Case 3</w:t>
      </w:r>
      <w:r>
        <w:rPr>
          <w:b/>
          <w:bCs/>
          <w:lang w:val="en-US" w:eastAsia="zh-CN"/>
        </w:rPr>
        <w:t>b model inference</w:t>
      </w:r>
      <w:r>
        <w:rPr>
          <w:rFonts w:hint="eastAsia"/>
          <w:b/>
          <w:bCs/>
          <w:lang w:val="en-US" w:eastAsia="zh-CN"/>
        </w:rPr>
        <w:t xml:space="preserve">, enhance NRPPa </w:t>
      </w:r>
      <w:r>
        <w:rPr>
          <w:b/>
          <w:bCs/>
          <w:lang w:val="en-US" w:eastAsia="zh-CN"/>
        </w:rPr>
        <w:t xml:space="preserve">to support channel observation measurements e.g. CIR as model input. </w:t>
      </w:r>
      <w:r>
        <w:rPr>
          <w:rFonts w:hint="eastAsia"/>
          <w:b/>
          <w:bCs/>
          <w:lang w:val="en-US" w:eastAsia="zh-CN"/>
        </w:rPr>
        <w:t xml:space="preserve">For </w:t>
      </w:r>
      <w:r>
        <w:rPr>
          <w:b/>
          <w:bCs/>
          <w:lang w:val="en-US" w:eastAsia="zh-CN"/>
        </w:rPr>
        <w:t xml:space="preserve">other </w:t>
      </w:r>
      <w:r>
        <w:rPr>
          <w:rFonts w:hint="eastAsia" w:eastAsia="宋体"/>
          <w:b/>
          <w:bCs/>
          <w:lang w:val="en-US" w:eastAsia="zh-CN"/>
        </w:rPr>
        <w:t xml:space="preserve">intermediate measurement results that </w:t>
      </w:r>
      <w:r>
        <w:rPr>
          <w:rFonts w:eastAsia="宋体"/>
          <w:b/>
          <w:bCs/>
          <w:lang w:val="en-US" w:eastAsia="zh-CN"/>
        </w:rPr>
        <w:t>cannot be mapped to existing measurement information at gNB side, NRPPa may need to support that as well.</w:t>
      </w:r>
    </w:p>
    <w:p>
      <w:pPr>
        <w:rPr>
          <w:lang w:val="en-US" w:eastAsia="zh-CN"/>
        </w:rPr>
      </w:pPr>
    </w:p>
    <w:sectPr>
      <w:footerReference r:id="rId4" w:type="default"/>
      <w:footnotePr>
        <w:numRestart w:val="eachSect"/>
      </w:footnotePr>
      <w:pgSz w:w="11907" w:h="16840"/>
      <w:pgMar w:top="1135" w:right="1134" w:bottom="1111"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Bookman Old Style">
    <w:altName w:val="Segoe Print"/>
    <w:panose1 w:val="02050604050505020204"/>
    <w:charset w:val="00"/>
    <w:family w:val="roman"/>
    <w:pitch w:val="default"/>
    <w:sig w:usb0="00000000" w:usb1="00000000" w:usb2="00000000" w:usb3="00000000" w:csb0="2000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rPr>
        <w:i w:val="0"/>
        <w:iCs/>
      </w:rPr>
    </w:pPr>
    <w:r>
      <w:rPr>
        <w:i w:val="0"/>
        <w:iCs/>
      </w:rPr>
      <w:fldChar w:fldCharType="begin"/>
    </w:r>
    <w:r>
      <w:rPr>
        <w:i w:val="0"/>
        <w:iCs/>
      </w:rPr>
      <w:instrText xml:space="preserve"> PAGE   \* MERGEFORMAT </w:instrText>
    </w:r>
    <w:r>
      <w:rPr>
        <w:i w:val="0"/>
        <w:iCs/>
      </w:rPr>
      <w:fldChar w:fldCharType="separate"/>
    </w:r>
    <w:r>
      <w:rPr>
        <w:i w:val="0"/>
        <w:iCs/>
      </w:rPr>
      <w:t>5</w:t>
    </w:r>
    <w:r>
      <w:rPr>
        <w:i w:val="0"/>
        <w:i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42533"/>
    <w:multiLevelType w:val="multilevel"/>
    <w:tmpl w:val="D6B42533"/>
    <w:lvl w:ilvl="0" w:tentative="0">
      <w:start w:val="1"/>
      <w:numFmt w:val="decimal"/>
      <w:pStyle w:val="185"/>
      <w:lvlText w:val="Proposal %1:"/>
      <w:lvlJc w:val="left"/>
      <w:pPr>
        <w:tabs>
          <w:tab w:val="left" w:pos="1417"/>
        </w:tabs>
        <w:ind w:left="1417" w:leftChars="0" w:hanging="1417" w:firstLineChars="0"/>
      </w:pPr>
      <w:rPr>
        <w:rFonts w:hint="default" w:ascii="Times New Roman" w:hAnsi="Times New Roman" w:eastAsia="宋体" w:cs="宋体"/>
        <w:b/>
        <w:bCs/>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14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0803FDC"/>
    <w:multiLevelType w:val="multilevel"/>
    <w:tmpl w:val="10803F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38A582C"/>
    <w:multiLevelType w:val="multilevel"/>
    <w:tmpl w:val="138A582C"/>
    <w:lvl w:ilvl="0" w:tentative="0">
      <w:start w:val="2"/>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EDFB38A"/>
    <w:multiLevelType w:val="singleLevel"/>
    <w:tmpl w:val="1EDFB38A"/>
    <w:lvl w:ilvl="0" w:tentative="0">
      <w:start w:val="1"/>
      <w:numFmt w:val="bullet"/>
      <w:lvlText w:val=""/>
      <w:lvlJc w:val="left"/>
      <w:pPr>
        <w:ind w:left="420" w:hanging="420"/>
      </w:pPr>
      <w:rPr>
        <w:rFonts w:hint="default" w:ascii="Wingdings" w:hAnsi="Wingdings"/>
      </w:rPr>
    </w:lvl>
  </w:abstractNum>
  <w:abstractNum w:abstractNumId="6">
    <w:nsid w:val="1FB47535"/>
    <w:multiLevelType w:val="multilevel"/>
    <w:tmpl w:val="1FB47535"/>
    <w:lvl w:ilvl="0" w:tentative="0">
      <w:start w:val="1"/>
      <w:numFmt w:val="decimal"/>
      <w:lvlText w:val="%1"/>
      <w:lvlJc w:val="left"/>
      <w:pPr>
        <w:tabs>
          <w:tab w:val="left" w:pos="432"/>
        </w:tabs>
        <w:ind w:left="432" w:hanging="432"/>
      </w:pPr>
      <w:rPr>
        <w:rFonts w:hint="default"/>
        <w:lang w:val="en-US"/>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b/>
      </w:rPr>
    </w:lvl>
    <w:lvl w:ilvl="3" w:tentative="0">
      <w:start w:val="1"/>
      <w:numFmt w:val="decimal"/>
      <w:lvlText w:val="%1.%2.%3.%4"/>
      <w:lvlJc w:val="left"/>
      <w:pPr>
        <w:tabs>
          <w:tab w:val="left" w:pos="864"/>
        </w:tabs>
        <w:ind w:left="864" w:hanging="864"/>
      </w:pPr>
      <w:rPr>
        <w:rFonts w:hint="default"/>
        <w:b/>
      </w:rPr>
    </w:lvl>
    <w:lvl w:ilvl="4" w:tentative="0">
      <w:start w:val="1"/>
      <w:numFmt w:val="decimal"/>
      <w:lvlText w:val="%1.%2.%3.%4.%5"/>
      <w:lvlJc w:val="left"/>
      <w:pPr>
        <w:tabs>
          <w:tab w:val="left" w:pos="0"/>
        </w:tabs>
        <w:ind w:left="0" w:firstLine="0"/>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7">
    <w:nsid w:val="2A246A34"/>
    <w:multiLevelType w:val="multilevel"/>
    <w:tmpl w:val="2A246A34"/>
    <w:lvl w:ilvl="0" w:tentative="0">
      <w:start w:val="1"/>
      <w:numFmt w:val="decimal"/>
      <w:pStyle w:val="113"/>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2CC7125C"/>
    <w:multiLevelType w:val="singleLevel"/>
    <w:tmpl w:val="2CC7125C"/>
    <w:lvl w:ilvl="0" w:tentative="0">
      <w:start w:val="1"/>
      <w:numFmt w:val="bullet"/>
      <w:pStyle w:val="136"/>
      <w:lvlText w:val=""/>
      <w:lvlJc w:val="left"/>
      <w:pPr>
        <w:tabs>
          <w:tab w:val="left" w:pos="360"/>
        </w:tabs>
        <w:ind w:left="360" w:hanging="360"/>
      </w:pPr>
      <w:rPr>
        <w:rFonts w:hint="default" w:ascii="Symbol" w:hAnsi="Symbol"/>
      </w:rPr>
    </w:lvl>
  </w:abstractNum>
  <w:abstractNum w:abstractNumId="9">
    <w:nsid w:val="357B78C2"/>
    <w:multiLevelType w:val="multilevel"/>
    <w:tmpl w:val="357B78C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6CC7596"/>
    <w:multiLevelType w:val="multilevel"/>
    <w:tmpl w:val="36CC7596"/>
    <w:lvl w:ilvl="0" w:tentative="0">
      <w:start w:val="1"/>
      <w:numFmt w:val="bullet"/>
      <w:pStyle w:val="180"/>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7C4252B"/>
    <w:multiLevelType w:val="multilevel"/>
    <w:tmpl w:val="37C4252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B4C1893"/>
    <w:multiLevelType w:val="multilevel"/>
    <w:tmpl w:val="3B4C1893"/>
    <w:lvl w:ilvl="0" w:tentative="0">
      <w:start w:val="1"/>
      <w:numFmt w:val="decimal"/>
      <w:lvlText w:val="%1."/>
      <w:lvlJc w:val="left"/>
      <w:pPr>
        <w:ind w:left="720" w:hanging="360"/>
      </w:pPr>
    </w:lvl>
    <w:lvl w:ilvl="1" w:tentative="0">
      <w:start w:val="2"/>
      <w:numFmt w:val="lowerLetter"/>
      <w:lvlText w:val="%2."/>
      <w:lvlJc w:val="left"/>
      <w:pPr>
        <w:ind w:left="1440" w:hanging="360"/>
      </w:pPr>
      <w:rPr>
        <w:rFonts w:hint="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17F6AFB"/>
    <w:multiLevelType w:val="multilevel"/>
    <w:tmpl w:val="417F6AFB"/>
    <w:lvl w:ilvl="0" w:tentative="0">
      <w:start w:val="1"/>
      <w:numFmt w:val="bullet"/>
      <w:pStyle w:val="13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4">
    <w:nsid w:val="47652DDC"/>
    <w:multiLevelType w:val="multilevel"/>
    <w:tmpl w:val="47652D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4AF61353"/>
    <w:multiLevelType w:val="multilevel"/>
    <w:tmpl w:val="4AF61353"/>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6">
    <w:nsid w:val="521F44A7"/>
    <w:multiLevelType w:val="multilevel"/>
    <w:tmpl w:val="521F44A7"/>
    <w:lvl w:ilvl="0" w:tentative="0">
      <w:start w:val="1"/>
      <w:numFmt w:val="bullet"/>
      <w:pStyle w:val="108"/>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54307611"/>
    <w:multiLevelType w:val="multilevel"/>
    <w:tmpl w:val="54307611"/>
    <w:lvl w:ilvl="0" w:tentative="0">
      <w:start w:val="1"/>
      <w:numFmt w:val="bullet"/>
      <w:pStyle w:val="110"/>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8">
    <w:nsid w:val="64D76788"/>
    <w:multiLevelType w:val="multilevel"/>
    <w:tmpl w:val="64D76788"/>
    <w:lvl w:ilvl="0" w:tentative="0">
      <w:start w:val="0"/>
      <w:numFmt w:val="bullet"/>
      <w:pStyle w:val="174"/>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16"/>
  </w:num>
  <w:num w:numId="3">
    <w:abstractNumId w:val="17"/>
  </w:num>
  <w:num w:numId="4">
    <w:abstractNumId w:val="7"/>
  </w:num>
  <w:num w:numId="5">
    <w:abstractNumId w:val="8"/>
  </w:num>
  <w:num w:numId="6">
    <w:abstractNumId w:val="13"/>
  </w:num>
  <w:num w:numId="7">
    <w:abstractNumId w:val="1"/>
  </w:num>
  <w:num w:numId="8">
    <w:abstractNumId w:val="18"/>
  </w:num>
  <w:num w:numId="9">
    <w:abstractNumId w:val="10"/>
  </w:num>
  <w:num w:numId="10">
    <w:abstractNumId w:val="0"/>
  </w:num>
  <w:num w:numId="11">
    <w:abstractNumId w:val="12"/>
  </w:num>
  <w:num w:numId="12">
    <w:abstractNumId w:val="4"/>
  </w:num>
  <w:num w:numId="13">
    <w:abstractNumId w:val="9"/>
  </w:num>
  <w:num w:numId="14">
    <w:abstractNumId w:val="14"/>
  </w:num>
  <w:num w:numId="15">
    <w:abstractNumId w:val="11"/>
  </w:num>
  <w:num w:numId="16">
    <w:abstractNumId w:val="15"/>
  </w:num>
  <w:num w:numId="17">
    <w:abstractNumId w:val="2"/>
  </w:num>
  <w:num w:numId="18">
    <w:abstractNumId w:val="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63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ODUwYzA5MTVkNmU5NmE2NWQ1MGVlN2RhN2VlZmY1NWQ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C5F"/>
    <w:rsid w:val="00022E4A"/>
    <w:rsid w:val="00022EF6"/>
    <w:rsid w:val="00022F1E"/>
    <w:rsid w:val="00023061"/>
    <w:rsid w:val="000230F7"/>
    <w:rsid w:val="0002359F"/>
    <w:rsid w:val="00023BBE"/>
    <w:rsid w:val="000247B9"/>
    <w:rsid w:val="000248BA"/>
    <w:rsid w:val="00024B95"/>
    <w:rsid w:val="00024C2F"/>
    <w:rsid w:val="00024EA7"/>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C58"/>
    <w:rsid w:val="00030C81"/>
    <w:rsid w:val="00030D8B"/>
    <w:rsid w:val="00030EF0"/>
    <w:rsid w:val="000310DA"/>
    <w:rsid w:val="0003120D"/>
    <w:rsid w:val="00031975"/>
    <w:rsid w:val="0003227F"/>
    <w:rsid w:val="00032C33"/>
    <w:rsid w:val="00032F29"/>
    <w:rsid w:val="00032F89"/>
    <w:rsid w:val="000330ED"/>
    <w:rsid w:val="0003365B"/>
    <w:rsid w:val="00033744"/>
    <w:rsid w:val="00033787"/>
    <w:rsid w:val="00033919"/>
    <w:rsid w:val="00033C4B"/>
    <w:rsid w:val="00033E4F"/>
    <w:rsid w:val="00033E87"/>
    <w:rsid w:val="00034093"/>
    <w:rsid w:val="000342D3"/>
    <w:rsid w:val="00034935"/>
    <w:rsid w:val="000349E0"/>
    <w:rsid w:val="00034AC4"/>
    <w:rsid w:val="00034C46"/>
    <w:rsid w:val="00034E3E"/>
    <w:rsid w:val="0003586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3275"/>
    <w:rsid w:val="0004329D"/>
    <w:rsid w:val="000433F7"/>
    <w:rsid w:val="000437B3"/>
    <w:rsid w:val="00043828"/>
    <w:rsid w:val="00043894"/>
    <w:rsid w:val="00043A9B"/>
    <w:rsid w:val="00043BEB"/>
    <w:rsid w:val="00043C75"/>
    <w:rsid w:val="00043D30"/>
    <w:rsid w:val="00043E55"/>
    <w:rsid w:val="0004405F"/>
    <w:rsid w:val="0004414F"/>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748"/>
    <w:rsid w:val="00050E3A"/>
    <w:rsid w:val="00050F9C"/>
    <w:rsid w:val="00051369"/>
    <w:rsid w:val="000513FB"/>
    <w:rsid w:val="0005167B"/>
    <w:rsid w:val="00051749"/>
    <w:rsid w:val="0005187F"/>
    <w:rsid w:val="000519EB"/>
    <w:rsid w:val="000519FD"/>
    <w:rsid w:val="00051A29"/>
    <w:rsid w:val="00051E5A"/>
    <w:rsid w:val="00051E60"/>
    <w:rsid w:val="00051F7E"/>
    <w:rsid w:val="000521A6"/>
    <w:rsid w:val="00052205"/>
    <w:rsid w:val="00052268"/>
    <w:rsid w:val="00052562"/>
    <w:rsid w:val="0005288F"/>
    <w:rsid w:val="00052BFA"/>
    <w:rsid w:val="00052D77"/>
    <w:rsid w:val="000530B1"/>
    <w:rsid w:val="00053569"/>
    <w:rsid w:val="0005383A"/>
    <w:rsid w:val="00053A41"/>
    <w:rsid w:val="00054202"/>
    <w:rsid w:val="0005429A"/>
    <w:rsid w:val="0005450C"/>
    <w:rsid w:val="0005470F"/>
    <w:rsid w:val="000548B9"/>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FDE"/>
    <w:rsid w:val="00070139"/>
    <w:rsid w:val="000708AE"/>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3D2"/>
    <w:rsid w:val="00076736"/>
    <w:rsid w:val="00076A45"/>
    <w:rsid w:val="00076AB2"/>
    <w:rsid w:val="000770F7"/>
    <w:rsid w:val="00077275"/>
    <w:rsid w:val="000775D8"/>
    <w:rsid w:val="00077734"/>
    <w:rsid w:val="000777AB"/>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D0A"/>
    <w:rsid w:val="00094046"/>
    <w:rsid w:val="000941B8"/>
    <w:rsid w:val="00094269"/>
    <w:rsid w:val="000945E6"/>
    <w:rsid w:val="00094C1D"/>
    <w:rsid w:val="000953FB"/>
    <w:rsid w:val="00095989"/>
    <w:rsid w:val="00095ABD"/>
    <w:rsid w:val="00095CE6"/>
    <w:rsid w:val="00095D94"/>
    <w:rsid w:val="00096651"/>
    <w:rsid w:val="000966A4"/>
    <w:rsid w:val="000966F6"/>
    <w:rsid w:val="00096A8F"/>
    <w:rsid w:val="00096BFF"/>
    <w:rsid w:val="00097696"/>
    <w:rsid w:val="0009777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2537"/>
    <w:rsid w:val="000A256A"/>
    <w:rsid w:val="000A265D"/>
    <w:rsid w:val="000A29A7"/>
    <w:rsid w:val="000A29AA"/>
    <w:rsid w:val="000A312B"/>
    <w:rsid w:val="000A31C4"/>
    <w:rsid w:val="000A340C"/>
    <w:rsid w:val="000A352B"/>
    <w:rsid w:val="000A3632"/>
    <w:rsid w:val="000A39F9"/>
    <w:rsid w:val="000A3A63"/>
    <w:rsid w:val="000A3B8C"/>
    <w:rsid w:val="000A3CCE"/>
    <w:rsid w:val="000A3DC7"/>
    <w:rsid w:val="000A4140"/>
    <w:rsid w:val="000A49CA"/>
    <w:rsid w:val="000A5018"/>
    <w:rsid w:val="000A55E6"/>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80D"/>
    <w:rsid w:val="000B09B4"/>
    <w:rsid w:val="000B0B24"/>
    <w:rsid w:val="000B0BAB"/>
    <w:rsid w:val="000B0F9E"/>
    <w:rsid w:val="000B1062"/>
    <w:rsid w:val="000B13B8"/>
    <w:rsid w:val="000B1508"/>
    <w:rsid w:val="000B17A5"/>
    <w:rsid w:val="000B17C7"/>
    <w:rsid w:val="000B18B1"/>
    <w:rsid w:val="000B1CF6"/>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5129"/>
    <w:rsid w:val="000B51A7"/>
    <w:rsid w:val="000B51AA"/>
    <w:rsid w:val="000B567E"/>
    <w:rsid w:val="000B5AB9"/>
    <w:rsid w:val="000B5AE7"/>
    <w:rsid w:val="000B5ED8"/>
    <w:rsid w:val="000B6290"/>
    <w:rsid w:val="000B6542"/>
    <w:rsid w:val="000B6695"/>
    <w:rsid w:val="000B6770"/>
    <w:rsid w:val="000B6828"/>
    <w:rsid w:val="000B6DE1"/>
    <w:rsid w:val="000B7043"/>
    <w:rsid w:val="000B712F"/>
    <w:rsid w:val="000B7238"/>
    <w:rsid w:val="000B7411"/>
    <w:rsid w:val="000B76F7"/>
    <w:rsid w:val="000B7728"/>
    <w:rsid w:val="000B7820"/>
    <w:rsid w:val="000B7B4A"/>
    <w:rsid w:val="000B7C92"/>
    <w:rsid w:val="000B7D8E"/>
    <w:rsid w:val="000B7DCE"/>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44C"/>
    <w:rsid w:val="000D29C6"/>
    <w:rsid w:val="000D31AC"/>
    <w:rsid w:val="000D3223"/>
    <w:rsid w:val="000D3B1A"/>
    <w:rsid w:val="000D3C8E"/>
    <w:rsid w:val="000D3FFF"/>
    <w:rsid w:val="000D4001"/>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A"/>
    <w:rsid w:val="000E6598"/>
    <w:rsid w:val="000E6C12"/>
    <w:rsid w:val="000E6E70"/>
    <w:rsid w:val="000E7197"/>
    <w:rsid w:val="000E75AE"/>
    <w:rsid w:val="000E75C0"/>
    <w:rsid w:val="000E7BC8"/>
    <w:rsid w:val="000E7D81"/>
    <w:rsid w:val="000E7E22"/>
    <w:rsid w:val="000E7E7C"/>
    <w:rsid w:val="000E7E97"/>
    <w:rsid w:val="000E7F56"/>
    <w:rsid w:val="000F0461"/>
    <w:rsid w:val="000F056A"/>
    <w:rsid w:val="000F0834"/>
    <w:rsid w:val="000F0AAD"/>
    <w:rsid w:val="000F0B4A"/>
    <w:rsid w:val="000F17CE"/>
    <w:rsid w:val="000F190E"/>
    <w:rsid w:val="000F1A1B"/>
    <w:rsid w:val="000F1B00"/>
    <w:rsid w:val="000F1D84"/>
    <w:rsid w:val="000F1E8C"/>
    <w:rsid w:val="000F20BA"/>
    <w:rsid w:val="000F21A1"/>
    <w:rsid w:val="000F2722"/>
    <w:rsid w:val="000F3124"/>
    <w:rsid w:val="000F342A"/>
    <w:rsid w:val="000F348E"/>
    <w:rsid w:val="000F3799"/>
    <w:rsid w:val="000F38C6"/>
    <w:rsid w:val="000F3C1D"/>
    <w:rsid w:val="000F3C74"/>
    <w:rsid w:val="000F3E52"/>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4F5"/>
    <w:rsid w:val="000F65D8"/>
    <w:rsid w:val="000F6738"/>
    <w:rsid w:val="000F69D6"/>
    <w:rsid w:val="000F76CF"/>
    <w:rsid w:val="000F78C1"/>
    <w:rsid w:val="000F78CE"/>
    <w:rsid w:val="000F7E58"/>
    <w:rsid w:val="000F7F54"/>
    <w:rsid w:val="001001E2"/>
    <w:rsid w:val="00100222"/>
    <w:rsid w:val="00100D8C"/>
    <w:rsid w:val="001015C3"/>
    <w:rsid w:val="00101D1D"/>
    <w:rsid w:val="00101D2E"/>
    <w:rsid w:val="00101DCF"/>
    <w:rsid w:val="00101F2D"/>
    <w:rsid w:val="001020CE"/>
    <w:rsid w:val="001020E3"/>
    <w:rsid w:val="001021B7"/>
    <w:rsid w:val="00102244"/>
    <w:rsid w:val="00102403"/>
    <w:rsid w:val="00102517"/>
    <w:rsid w:val="001025AB"/>
    <w:rsid w:val="00102973"/>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E50"/>
    <w:rsid w:val="00122FFD"/>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769"/>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EF2"/>
    <w:rsid w:val="00136461"/>
    <w:rsid w:val="001366C9"/>
    <w:rsid w:val="001366D5"/>
    <w:rsid w:val="00136750"/>
    <w:rsid w:val="00136EB8"/>
    <w:rsid w:val="00137351"/>
    <w:rsid w:val="00137B04"/>
    <w:rsid w:val="00137DBE"/>
    <w:rsid w:val="00140185"/>
    <w:rsid w:val="00140191"/>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55"/>
    <w:rsid w:val="001651E3"/>
    <w:rsid w:val="0016540C"/>
    <w:rsid w:val="00165596"/>
    <w:rsid w:val="001659E5"/>
    <w:rsid w:val="00165DC6"/>
    <w:rsid w:val="001660F3"/>
    <w:rsid w:val="0016631A"/>
    <w:rsid w:val="001668FF"/>
    <w:rsid w:val="00166A93"/>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B41"/>
    <w:rsid w:val="00172069"/>
    <w:rsid w:val="00172390"/>
    <w:rsid w:val="001724D3"/>
    <w:rsid w:val="00172531"/>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3A2"/>
    <w:rsid w:val="00186942"/>
    <w:rsid w:val="0018697C"/>
    <w:rsid w:val="00186B32"/>
    <w:rsid w:val="001875A6"/>
    <w:rsid w:val="001875CB"/>
    <w:rsid w:val="001876BE"/>
    <w:rsid w:val="0018776E"/>
    <w:rsid w:val="00187E7F"/>
    <w:rsid w:val="00187FBE"/>
    <w:rsid w:val="001902C3"/>
    <w:rsid w:val="00190946"/>
    <w:rsid w:val="00190CD8"/>
    <w:rsid w:val="00190F6E"/>
    <w:rsid w:val="0019138D"/>
    <w:rsid w:val="0019141E"/>
    <w:rsid w:val="00191560"/>
    <w:rsid w:val="00191755"/>
    <w:rsid w:val="00191CE4"/>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AC7"/>
    <w:rsid w:val="00197C33"/>
    <w:rsid w:val="00197CE7"/>
    <w:rsid w:val="00197CEE"/>
    <w:rsid w:val="001A0377"/>
    <w:rsid w:val="001A072D"/>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2EB"/>
    <w:rsid w:val="001A63EB"/>
    <w:rsid w:val="001A649F"/>
    <w:rsid w:val="001A66C7"/>
    <w:rsid w:val="001A66F9"/>
    <w:rsid w:val="001A6777"/>
    <w:rsid w:val="001A6AF4"/>
    <w:rsid w:val="001A6E76"/>
    <w:rsid w:val="001A6EA4"/>
    <w:rsid w:val="001A7693"/>
    <w:rsid w:val="001A78B5"/>
    <w:rsid w:val="001A78E7"/>
    <w:rsid w:val="001A7927"/>
    <w:rsid w:val="001A7A5A"/>
    <w:rsid w:val="001A7C5D"/>
    <w:rsid w:val="001B00C6"/>
    <w:rsid w:val="001B0476"/>
    <w:rsid w:val="001B0781"/>
    <w:rsid w:val="001B0961"/>
    <w:rsid w:val="001B09C4"/>
    <w:rsid w:val="001B0BD5"/>
    <w:rsid w:val="001B0C56"/>
    <w:rsid w:val="001B0E5B"/>
    <w:rsid w:val="001B0E75"/>
    <w:rsid w:val="001B1152"/>
    <w:rsid w:val="001B12AA"/>
    <w:rsid w:val="001B1376"/>
    <w:rsid w:val="001B14D5"/>
    <w:rsid w:val="001B1C5B"/>
    <w:rsid w:val="001B20E2"/>
    <w:rsid w:val="001B298F"/>
    <w:rsid w:val="001B2AE0"/>
    <w:rsid w:val="001B3108"/>
    <w:rsid w:val="001B3387"/>
    <w:rsid w:val="001B35E8"/>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A7C"/>
    <w:rsid w:val="001C1BC2"/>
    <w:rsid w:val="001C1D37"/>
    <w:rsid w:val="001C2239"/>
    <w:rsid w:val="001C2599"/>
    <w:rsid w:val="001C29C1"/>
    <w:rsid w:val="001C2A86"/>
    <w:rsid w:val="001C2D4D"/>
    <w:rsid w:val="001C38D9"/>
    <w:rsid w:val="001C3BE8"/>
    <w:rsid w:val="001C3C43"/>
    <w:rsid w:val="001C3E01"/>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21E"/>
    <w:rsid w:val="002053C8"/>
    <w:rsid w:val="002059BB"/>
    <w:rsid w:val="00205A80"/>
    <w:rsid w:val="0020681A"/>
    <w:rsid w:val="002068E6"/>
    <w:rsid w:val="00206E6A"/>
    <w:rsid w:val="002070EE"/>
    <w:rsid w:val="0020737F"/>
    <w:rsid w:val="00207B78"/>
    <w:rsid w:val="00207CF8"/>
    <w:rsid w:val="002103EA"/>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D7A"/>
    <w:rsid w:val="00243003"/>
    <w:rsid w:val="00243273"/>
    <w:rsid w:val="002432F3"/>
    <w:rsid w:val="002435DB"/>
    <w:rsid w:val="0024372D"/>
    <w:rsid w:val="00243DB2"/>
    <w:rsid w:val="00243F8B"/>
    <w:rsid w:val="002442A9"/>
    <w:rsid w:val="00244367"/>
    <w:rsid w:val="002446E4"/>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CD9"/>
    <w:rsid w:val="00247D90"/>
    <w:rsid w:val="00247F31"/>
    <w:rsid w:val="00250011"/>
    <w:rsid w:val="00250183"/>
    <w:rsid w:val="002503C0"/>
    <w:rsid w:val="002503C3"/>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B48"/>
    <w:rsid w:val="00253C36"/>
    <w:rsid w:val="00253D17"/>
    <w:rsid w:val="00253D81"/>
    <w:rsid w:val="00253D8E"/>
    <w:rsid w:val="00254153"/>
    <w:rsid w:val="002547EC"/>
    <w:rsid w:val="00254963"/>
    <w:rsid w:val="00254A2A"/>
    <w:rsid w:val="00254FF1"/>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3623"/>
    <w:rsid w:val="002837B9"/>
    <w:rsid w:val="002838DD"/>
    <w:rsid w:val="00283B22"/>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6366"/>
    <w:rsid w:val="00296492"/>
    <w:rsid w:val="002964D6"/>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4362"/>
    <w:rsid w:val="002A4387"/>
    <w:rsid w:val="002A45C7"/>
    <w:rsid w:val="002A49AB"/>
    <w:rsid w:val="002A4A31"/>
    <w:rsid w:val="002A52B5"/>
    <w:rsid w:val="002A5686"/>
    <w:rsid w:val="002A56DB"/>
    <w:rsid w:val="002A69CD"/>
    <w:rsid w:val="002A7096"/>
    <w:rsid w:val="002A72A4"/>
    <w:rsid w:val="002A75D5"/>
    <w:rsid w:val="002B03DE"/>
    <w:rsid w:val="002B04B5"/>
    <w:rsid w:val="002B0855"/>
    <w:rsid w:val="002B0D18"/>
    <w:rsid w:val="002B0E3A"/>
    <w:rsid w:val="002B11E0"/>
    <w:rsid w:val="002B123E"/>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6ED"/>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432"/>
    <w:rsid w:val="002C3564"/>
    <w:rsid w:val="002C39F2"/>
    <w:rsid w:val="002C417A"/>
    <w:rsid w:val="002C4236"/>
    <w:rsid w:val="002C456F"/>
    <w:rsid w:val="002C4A9E"/>
    <w:rsid w:val="002C4C1B"/>
    <w:rsid w:val="002C4F7A"/>
    <w:rsid w:val="002C5007"/>
    <w:rsid w:val="002C5073"/>
    <w:rsid w:val="002C526A"/>
    <w:rsid w:val="002C543A"/>
    <w:rsid w:val="002C5585"/>
    <w:rsid w:val="002C5A41"/>
    <w:rsid w:val="002C5BE6"/>
    <w:rsid w:val="002C5CF7"/>
    <w:rsid w:val="002C5D34"/>
    <w:rsid w:val="002C5DE9"/>
    <w:rsid w:val="002C61F7"/>
    <w:rsid w:val="002C6306"/>
    <w:rsid w:val="002C64FB"/>
    <w:rsid w:val="002C6885"/>
    <w:rsid w:val="002C702B"/>
    <w:rsid w:val="002C724A"/>
    <w:rsid w:val="002C7457"/>
    <w:rsid w:val="002C7527"/>
    <w:rsid w:val="002C7628"/>
    <w:rsid w:val="002C7732"/>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76D"/>
    <w:rsid w:val="002D3993"/>
    <w:rsid w:val="002D3D5D"/>
    <w:rsid w:val="002D3E96"/>
    <w:rsid w:val="002D3FFD"/>
    <w:rsid w:val="002D451F"/>
    <w:rsid w:val="002D4BDB"/>
    <w:rsid w:val="002D4D80"/>
    <w:rsid w:val="002D5024"/>
    <w:rsid w:val="002D53EF"/>
    <w:rsid w:val="002D56FF"/>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B1A"/>
    <w:rsid w:val="002F1DF5"/>
    <w:rsid w:val="002F219B"/>
    <w:rsid w:val="002F21BC"/>
    <w:rsid w:val="002F229E"/>
    <w:rsid w:val="002F26A6"/>
    <w:rsid w:val="002F2CAE"/>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B07"/>
    <w:rsid w:val="00300BFC"/>
    <w:rsid w:val="00300F16"/>
    <w:rsid w:val="00301335"/>
    <w:rsid w:val="003014A0"/>
    <w:rsid w:val="003019B8"/>
    <w:rsid w:val="00301A10"/>
    <w:rsid w:val="00301AD1"/>
    <w:rsid w:val="00301B73"/>
    <w:rsid w:val="00301B7C"/>
    <w:rsid w:val="00301D87"/>
    <w:rsid w:val="00302C66"/>
    <w:rsid w:val="00302F4B"/>
    <w:rsid w:val="0030324A"/>
    <w:rsid w:val="0030361B"/>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C3F"/>
    <w:rsid w:val="00342E25"/>
    <w:rsid w:val="00342EE7"/>
    <w:rsid w:val="0034302F"/>
    <w:rsid w:val="00343C8A"/>
    <w:rsid w:val="00343D9B"/>
    <w:rsid w:val="00343E6D"/>
    <w:rsid w:val="00343EB3"/>
    <w:rsid w:val="003442FA"/>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A29"/>
    <w:rsid w:val="00346AC6"/>
    <w:rsid w:val="00346B42"/>
    <w:rsid w:val="003471DD"/>
    <w:rsid w:val="003471DF"/>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159"/>
    <w:rsid w:val="003526D1"/>
    <w:rsid w:val="00352F01"/>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5D"/>
    <w:rsid w:val="0037333D"/>
    <w:rsid w:val="00373359"/>
    <w:rsid w:val="0037360E"/>
    <w:rsid w:val="0037380F"/>
    <w:rsid w:val="003739DD"/>
    <w:rsid w:val="00373FE4"/>
    <w:rsid w:val="00374194"/>
    <w:rsid w:val="00374527"/>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42D"/>
    <w:rsid w:val="0038045A"/>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C22"/>
    <w:rsid w:val="00395DCC"/>
    <w:rsid w:val="003960B3"/>
    <w:rsid w:val="003964B1"/>
    <w:rsid w:val="00396826"/>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45A"/>
    <w:rsid w:val="003A3B74"/>
    <w:rsid w:val="003A3F7E"/>
    <w:rsid w:val="003A43C7"/>
    <w:rsid w:val="003A4499"/>
    <w:rsid w:val="003A4615"/>
    <w:rsid w:val="003A4911"/>
    <w:rsid w:val="003A53DA"/>
    <w:rsid w:val="003A5D84"/>
    <w:rsid w:val="003A5E25"/>
    <w:rsid w:val="003A5F01"/>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A96"/>
    <w:rsid w:val="003B34FE"/>
    <w:rsid w:val="003B35ED"/>
    <w:rsid w:val="003B36D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E45"/>
    <w:rsid w:val="003B7236"/>
    <w:rsid w:val="003B7931"/>
    <w:rsid w:val="003B796F"/>
    <w:rsid w:val="003B7B43"/>
    <w:rsid w:val="003C011F"/>
    <w:rsid w:val="003C08E5"/>
    <w:rsid w:val="003C097E"/>
    <w:rsid w:val="003C0FCC"/>
    <w:rsid w:val="003C16D2"/>
    <w:rsid w:val="003C17CB"/>
    <w:rsid w:val="003C18BE"/>
    <w:rsid w:val="003C1950"/>
    <w:rsid w:val="003C19E7"/>
    <w:rsid w:val="003C1AE1"/>
    <w:rsid w:val="003C1CD0"/>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F1"/>
    <w:rsid w:val="003C5705"/>
    <w:rsid w:val="003C5807"/>
    <w:rsid w:val="003C59CA"/>
    <w:rsid w:val="003C59EE"/>
    <w:rsid w:val="003C5A5A"/>
    <w:rsid w:val="003C5FCD"/>
    <w:rsid w:val="003C6522"/>
    <w:rsid w:val="003C6941"/>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FE"/>
    <w:rsid w:val="003D3CED"/>
    <w:rsid w:val="003D3E68"/>
    <w:rsid w:val="003D431C"/>
    <w:rsid w:val="003D463B"/>
    <w:rsid w:val="003D4CED"/>
    <w:rsid w:val="003D5254"/>
    <w:rsid w:val="003D54E9"/>
    <w:rsid w:val="003D5A18"/>
    <w:rsid w:val="003D5A40"/>
    <w:rsid w:val="003D5B9F"/>
    <w:rsid w:val="003D5C9D"/>
    <w:rsid w:val="003D6095"/>
    <w:rsid w:val="003D622D"/>
    <w:rsid w:val="003D6592"/>
    <w:rsid w:val="003D666F"/>
    <w:rsid w:val="003D6892"/>
    <w:rsid w:val="003D68A8"/>
    <w:rsid w:val="003D691F"/>
    <w:rsid w:val="003D69FB"/>
    <w:rsid w:val="003D6F0E"/>
    <w:rsid w:val="003D6F14"/>
    <w:rsid w:val="003D6F88"/>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201F"/>
    <w:rsid w:val="003E2B45"/>
    <w:rsid w:val="003E2B59"/>
    <w:rsid w:val="003E2E98"/>
    <w:rsid w:val="003E2F1E"/>
    <w:rsid w:val="003E303D"/>
    <w:rsid w:val="003E3D0F"/>
    <w:rsid w:val="003E3D85"/>
    <w:rsid w:val="003E46DA"/>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F0562"/>
    <w:rsid w:val="003F0717"/>
    <w:rsid w:val="003F07BF"/>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11B"/>
    <w:rsid w:val="003F51AC"/>
    <w:rsid w:val="003F52B1"/>
    <w:rsid w:val="003F5305"/>
    <w:rsid w:val="003F55CD"/>
    <w:rsid w:val="003F57AC"/>
    <w:rsid w:val="003F5A0B"/>
    <w:rsid w:val="003F5B3E"/>
    <w:rsid w:val="003F5E9F"/>
    <w:rsid w:val="003F6147"/>
    <w:rsid w:val="003F616B"/>
    <w:rsid w:val="003F62DA"/>
    <w:rsid w:val="003F658E"/>
    <w:rsid w:val="003F66F6"/>
    <w:rsid w:val="003F67EE"/>
    <w:rsid w:val="003F6AAD"/>
    <w:rsid w:val="003F6C9C"/>
    <w:rsid w:val="003F7069"/>
    <w:rsid w:val="003F70A8"/>
    <w:rsid w:val="003F77D6"/>
    <w:rsid w:val="003F7AAD"/>
    <w:rsid w:val="003F7B92"/>
    <w:rsid w:val="003F7FBA"/>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504"/>
    <w:rsid w:val="0040358D"/>
    <w:rsid w:val="004037D9"/>
    <w:rsid w:val="00403B3D"/>
    <w:rsid w:val="00403FC9"/>
    <w:rsid w:val="0040406B"/>
    <w:rsid w:val="00404F69"/>
    <w:rsid w:val="004053A2"/>
    <w:rsid w:val="0040542A"/>
    <w:rsid w:val="004058C4"/>
    <w:rsid w:val="00405A70"/>
    <w:rsid w:val="00405C78"/>
    <w:rsid w:val="00405D0F"/>
    <w:rsid w:val="00406081"/>
    <w:rsid w:val="004065E4"/>
    <w:rsid w:val="0040668F"/>
    <w:rsid w:val="00406972"/>
    <w:rsid w:val="00406EFD"/>
    <w:rsid w:val="00407025"/>
    <w:rsid w:val="00410003"/>
    <w:rsid w:val="00410158"/>
    <w:rsid w:val="004108A1"/>
    <w:rsid w:val="004108F9"/>
    <w:rsid w:val="00410AD7"/>
    <w:rsid w:val="00411908"/>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610"/>
    <w:rsid w:val="00415738"/>
    <w:rsid w:val="00415860"/>
    <w:rsid w:val="004159A7"/>
    <w:rsid w:val="00415DF8"/>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4D4"/>
    <w:rsid w:val="0042050B"/>
    <w:rsid w:val="00420A56"/>
    <w:rsid w:val="00420DC0"/>
    <w:rsid w:val="00421052"/>
    <w:rsid w:val="00421344"/>
    <w:rsid w:val="0042142F"/>
    <w:rsid w:val="00421754"/>
    <w:rsid w:val="004217CC"/>
    <w:rsid w:val="004219D4"/>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5261"/>
    <w:rsid w:val="004253CE"/>
    <w:rsid w:val="0042541B"/>
    <w:rsid w:val="00425857"/>
    <w:rsid w:val="004259FB"/>
    <w:rsid w:val="0042601C"/>
    <w:rsid w:val="0042617B"/>
    <w:rsid w:val="004262CB"/>
    <w:rsid w:val="00426D65"/>
    <w:rsid w:val="00426E9B"/>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554"/>
    <w:rsid w:val="00453929"/>
    <w:rsid w:val="00453B99"/>
    <w:rsid w:val="0045439F"/>
    <w:rsid w:val="004543F9"/>
    <w:rsid w:val="00454642"/>
    <w:rsid w:val="0045479E"/>
    <w:rsid w:val="00454A8A"/>
    <w:rsid w:val="00455899"/>
    <w:rsid w:val="00455921"/>
    <w:rsid w:val="0045599C"/>
    <w:rsid w:val="00455CA2"/>
    <w:rsid w:val="00455FE0"/>
    <w:rsid w:val="0045601C"/>
    <w:rsid w:val="004561A8"/>
    <w:rsid w:val="004561BB"/>
    <w:rsid w:val="004564D1"/>
    <w:rsid w:val="004569C7"/>
    <w:rsid w:val="004569D0"/>
    <w:rsid w:val="00456A5B"/>
    <w:rsid w:val="00456A88"/>
    <w:rsid w:val="00456F61"/>
    <w:rsid w:val="00456F67"/>
    <w:rsid w:val="0045712B"/>
    <w:rsid w:val="00457480"/>
    <w:rsid w:val="004574DB"/>
    <w:rsid w:val="0045779C"/>
    <w:rsid w:val="00457D0D"/>
    <w:rsid w:val="00460401"/>
    <w:rsid w:val="00460407"/>
    <w:rsid w:val="004605B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5366"/>
    <w:rsid w:val="004654D5"/>
    <w:rsid w:val="00465645"/>
    <w:rsid w:val="00465AE7"/>
    <w:rsid w:val="00465B0E"/>
    <w:rsid w:val="00465C1D"/>
    <w:rsid w:val="00465EAB"/>
    <w:rsid w:val="00465FB5"/>
    <w:rsid w:val="004660C5"/>
    <w:rsid w:val="0046612B"/>
    <w:rsid w:val="00466590"/>
    <w:rsid w:val="004666E9"/>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483C"/>
    <w:rsid w:val="00474925"/>
    <w:rsid w:val="00474C90"/>
    <w:rsid w:val="00474EDD"/>
    <w:rsid w:val="004750B3"/>
    <w:rsid w:val="004752B8"/>
    <w:rsid w:val="00475923"/>
    <w:rsid w:val="00475AC5"/>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D58"/>
    <w:rsid w:val="0049102E"/>
    <w:rsid w:val="004913EB"/>
    <w:rsid w:val="00491875"/>
    <w:rsid w:val="00491990"/>
    <w:rsid w:val="004919BD"/>
    <w:rsid w:val="00491BEF"/>
    <w:rsid w:val="00491D29"/>
    <w:rsid w:val="00491FAB"/>
    <w:rsid w:val="00491FC5"/>
    <w:rsid w:val="0049216B"/>
    <w:rsid w:val="0049288D"/>
    <w:rsid w:val="00492B2F"/>
    <w:rsid w:val="00492D8B"/>
    <w:rsid w:val="00492E5B"/>
    <w:rsid w:val="00492E85"/>
    <w:rsid w:val="00493146"/>
    <w:rsid w:val="004934C9"/>
    <w:rsid w:val="00493A10"/>
    <w:rsid w:val="00493DD8"/>
    <w:rsid w:val="004940C1"/>
    <w:rsid w:val="0049422F"/>
    <w:rsid w:val="00494973"/>
    <w:rsid w:val="00494B22"/>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98E"/>
    <w:rsid w:val="004B0A53"/>
    <w:rsid w:val="004B0BC9"/>
    <w:rsid w:val="004B0F0F"/>
    <w:rsid w:val="004B125E"/>
    <w:rsid w:val="004B1287"/>
    <w:rsid w:val="004B1A1B"/>
    <w:rsid w:val="004B1A56"/>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50C1"/>
    <w:rsid w:val="004B580C"/>
    <w:rsid w:val="004B5C7B"/>
    <w:rsid w:val="004B5CBA"/>
    <w:rsid w:val="004B5F3F"/>
    <w:rsid w:val="004B6090"/>
    <w:rsid w:val="004B60EB"/>
    <w:rsid w:val="004B60F7"/>
    <w:rsid w:val="004B690D"/>
    <w:rsid w:val="004B6E0C"/>
    <w:rsid w:val="004B75B7"/>
    <w:rsid w:val="004B7640"/>
    <w:rsid w:val="004B7BF1"/>
    <w:rsid w:val="004B7DA4"/>
    <w:rsid w:val="004B7DAF"/>
    <w:rsid w:val="004B7E85"/>
    <w:rsid w:val="004B7ECB"/>
    <w:rsid w:val="004C00B9"/>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ED0"/>
    <w:rsid w:val="004E64C7"/>
    <w:rsid w:val="004E6EB3"/>
    <w:rsid w:val="004E729E"/>
    <w:rsid w:val="004E7642"/>
    <w:rsid w:val="004E769A"/>
    <w:rsid w:val="004E779C"/>
    <w:rsid w:val="004E792B"/>
    <w:rsid w:val="004E7C7E"/>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605"/>
    <w:rsid w:val="004F5639"/>
    <w:rsid w:val="004F594D"/>
    <w:rsid w:val="004F5BF1"/>
    <w:rsid w:val="004F5C05"/>
    <w:rsid w:val="004F5D57"/>
    <w:rsid w:val="004F5FC6"/>
    <w:rsid w:val="004F60A8"/>
    <w:rsid w:val="004F6599"/>
    <w:rsid w:val="004F6753"/>
    <w:rsid w:val="004F696C"/>
    <w:rsid w:val="004F6E1D"/>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5251"/>
    <w:rsid w:val="00505285"/>
    <w:rsid w:val="00505288"/>
    <w:rsid w:val="00505302"/>
    <w:rsid w:val="0050537D"/>
    <w:rsid w:val="00505B80"/>
    <w:rsid w:val="00505C2F"/>
    <w:rsid w:val="00505DE5"/>
    <w:rsid w:val="00505EAE"/>
    <w:rsid w:val="00505EB1"/>
    <w:rsid w:val="005064B6"/>
    <w:rsid w:val="0050680E"/>
    <w:rsid w:val="0050683E"/>
    <w:rsid w:val="005070EC"/>
    <w:rsid w:val="00507111"/>
    <w:rsid w:val="005072A1"/>
    <w:rsid w:val="005072DC"/>
    <w:rsid w:val="00507340"/>
    <w:rsid w:val="00510011"/>
    <w:rsid w:val="00510A22"/>
    <w:rsid w:val="0051142C"/>
    <w:rsid w:val="00511811"/>
    <w:rsid w:val="00511825"/>
    <w:rsid w:val="00511C79"/>
    <w:rsid w:val="00512017"/>
    <w:rsid w:val="00512060"/>
    <w:rsid w:val="00512477"/>
    <w:rsid w:val="0051290F"/>
    <w:rsid w:val="00512956"/>
    <w:rsid w:val="00512CD1"/>
    <w:rsid w:val="005130FC"/>
    <w:rsid w:val="0051316E"/>
    <w:rsid w:val="00513848"/>
    <w:rsid w:val="00513CF3"/>
    <w:rsid w:val="00514AC1"/>
    <w:rsid w:val="00514D04"/>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DB"/>
    <w:rsid w:val="00516A6C"/>
    <w:rsid w:val="00516A7B"/>
    <w:rsid w:val="00516AE8"/>
    <w:rsid w:val="00516B58"/>
    <w:rsid w:val="00516B5D"/>
    <w:rsid w:val="00516CB7"/>
    <w:rsid w:val="00516F28"/>
    <w:rsid w:val="0051720B"/>
    <w:rsid w:val="0051792B"/>
    <w:rsid w:val="0051797B"/>
    <w:rsid w:val="00517EE7"/>
    <w:rsid w:val="005201A9"/>
    <w:rsid w:val="00520239"/>
    <w:rsid w:val="00520573"/>
    <w:rsid w:val="00520761"/>
    <w:rsid w:val="00520EC3"/>
    <w:rsid w:val="00521F30"/>
    <w:rsid w:val="00522445"/>
    <w:rsid w:val="005228BA"/>
    <w:rsid w:val="005228E9"/>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8F"/>
    <w:rsid w:val="00526866"/>
    <w:rsid w:val="00526D52"/>
    <w:rsid w:val="00526F6B"/>
    <w:rsid w:val="005271E0"/>
    <w:rsid w:val="0052755E"/>
    <w:rsid w:val="0052785D"/>
    <w:rsid w:val="00527E44"/>
    <w:rsid w:val="0053061A"/>
    <w:rsid w:val="005306BB"/>
    <w:rsid w:val="005306CB"/>
    <w:rsid w:val="00530720"/>
    <w:rsid w:val="00530764"/>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EC8"/>
    <w:rsid w:val="00533EF6"/>
    <w:rsid w:val="00533FBC"/>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95"/>
    <w:rsid w:val="005443A2"/>
    <w:rsid w:val="00544436"/>
    <w:rsid w:val="005446CF"/>
    <w:rsid w:val="005448A5"/>
    <w:rsid w:val="00544D13"/>
    <w:rsid w:val="00544D51"/>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A9B"/>
    <w:rsid w:val="00556B1B"/>
    <w:rsid w:val="00556EA9"/>
    <w:rsid w:val="00557016"/>
    <w:rsid w:val="00557086"/>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EE"/>
    <w:rsid w:val="00563A5E"/>
    <w:rsid w:val="00563E4E"/>
    <w:rsid w:val="00564014"/>
    <w:rsid w:val="0056417A"/>
    <w:rsid w:val="00564194"/>
    <w:rsid w:val="00564718"/>
    <w:rsid w:val="00564BB1"/>
    <w:rsid w:val="00564E68"/>
    <w:rsid w:val="005650AC"/>
    <w:rsid w:val="005652CD"/>
    <w:rsid w:val="005652DE"/>
    <w:rsid w:val="005652F5"/>
    <w:rsid w:val="005657A0"/>
    <w:rsid w:val="0056583C"/>
    <w:rsid w:val="005658C2"/>
    <w:rsid w:val="0056595B"/>
    <w:rsid w:val="00565AA3"/>
    <w:rsid w:val="00565B09"/>
    <w:rsid w:val="00565CB5"/>
    <w:rsid w:val="00565D9F"/>
    <w:rsid w:val="00565F64"/>
    <w:rsid w:val="005660AF"/>
    <w:rsid w:val="00566148"/>
    <w:rsid w:val="00566251"/>
    <w:rsid w:val="005665BD"/>
    <w:rsid w:val="00566654"/>
    <w:rsid w:val="00566AB2"/>
    <w:rsid w:val="00566B22"/>
    <w:rsid w:val="00566C5F"/>
    <w:rsid w:val="00566CDD"/>
    <w:rsid w:val="00566E1B"/>
    <w:rsid w:val="00566EFB"/>
    <w:rsid w:val="00566F36"/>
    <w:rsid w:val="005670A9"/>
    <w:rsid w:val="00567428"/>
    <w:rsid w:val="0056749D"/>
    <w:rsid w:val="00567851"/>
    <w:rsid w:val="00567982"/>
    <w:rsid w:val="00567E0C"/>
    <w:rsid w:val="00567E51"/>
    <w:rsid w:val="00570488"/>
    <w:rsid w:val="005707C3"/>
    <w:rsid w:val="005707EA"/>
    <w:rsid w:val="0057083F"/>
    <w:rsid w:val="00570B4F"/>
    <w:rsid w:val="00570E6D"/>
    <w:rsid w:val="005711C0"/>
    <w:rsid w:val="005713F9"/>
    <w:rsid w:val="00571689"/>
    <w:rsid w:val="00571717"/>
    <w:rsid w:val="005717CA"/>
    <w:rsid w:val="00571B5B"/>
    <w:rsid w:val="00571F26"/>
    <w:rsid w:val="00572650"/>
    <w:rsid w:val="00572666"/>
    <w:rsid w:val="00572AE4"/>
    <w:rsid w:val="00573088"/>
    <w:rsid w:val="005731DA"/>
    <w:rsid w:val="0057441B"/>
    <w:rsid w:val="00574611"/>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62EA"/>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ADC"/>
    <w:rsid w:val="00592C6D"/>
    <w:rsid w:val="00592D74"/>
    <w:rsid w:val="0059335E"/>
    <w:rsid w:val="0059343E"/>
    <w:rsid w:val="00593AB7"/>
    <w:rsid w:val="00593F8E"/>
    <w:rsid w:val="005940D2"/>
    <w:rsid w:val="00594466"/>
    <w:rsid w:val="00594546"/>
    <w:rsid w:val="005947B2"/>
    <w:rsid w:val="00595294"/>
    <w:rsid w:val="005952AF"/>
    <w:rsid w:val="005957DD"/>
    <w:rsid w:val="0059599D"/>
    <w:rsid w:val="0059599E"/>
    <w:rsid w:val="00595BC0"/>
    <w:rsid w:val="00595C1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C54"/>
    <w:rsid w:val="005A3C79"/>
    <w:rsid w:val="005A42DE"/>
    <w:rsid w:val="005A431C"/>
    <w:rsid w:val="005A499A"/>
    <w:rsid w:val="005A512C"/>
    <w:rsid w:val="005A5196"/>
    <w:rsid w:val="005A582A"/>
    <w:rsid w:val="005A590E"/>
    <w:rsid w:val="005A5B48"/>
    <w:rsid w:val="005A5D11"/>
    <w:rsid w:val="005A64F3"/>
    <w:rsid w:val="005A6B37"/>
    <w:rsid w:val="005A6CCF"/>
    <w:rsid w:val="005A7027"/>
    <w:rsid w:val="005A71AB"/>
    <w:rsid w:val="005A71B7"/>
    <w:rsid w:val="005A793D"/>
    <w:rsid w:val="005A7DE9"/>
    <w:rsid w:val="005A7F01"/>
    <w:rsid w:val="005A7FEF"/>
    <w:rsid w:val="005B0150"/>
    <w:rsid w:val="005B029E"/>
    <w:rsid w:val="005B02D6"/>
    <w:rsid w:val="005B05B2"/>
    <w:rsid w:val="005B06A6"/>
    <w:rsid w:val="005B0BBE"/>
    <w:rsid w:val="005B0D44"/>
    <w:rsid w:val="005B1087"/>
    <w:rsid w:val="005B1194"/>
    <w:rsid w:val="005B16C8"/>
    <w:rsid w:val="005B2308"/>
    <w:rsid w:val="005B276A"/>
    <w:rsid w:val="005B29BE"/>
    <w:rsid w:val="005B2B0C"/>
    <w:rsid w:val="005B2B39"/>
    <w:rsid w:val="005B2F76"/>
    <w:rsid w:val="005B329A"/>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7311"/>
    <w:rsid w:val="005C7694"/>
    <w:rsid w:val="005C7B61"/>
    <w:rsid w:val="005C7DEE"/>
    <w:rsid w:val="005D0104"/>
    <w:rsid w:val="005D0153"/>
    <w:rsid w:val="005D0497"/>
    <w:rsid w:val="005D055C"/>
    <w:rsid w:val="005D0872"/>
    <w:rsid w:val="005D0A7C"/>
    <w:rsid w:val="005D0F9D"/>
    <w:rsid w:val="005D0FFC"/>
    <w:rsid w:val="005D10AD"/>
    <w:rsid w:val="005D11D2"/>
    <w:rsid w:val="005D1213"/>
    <w:rsid w:val="005D1518"/>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70D5"/>
    <w:rsid w:val="005D78A0"/>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433C"/>
    <w:rsid w:val="005E4898"/>
    <w:rsid w:val="005E49A4"/>
    <w:rsid w:val="005E4A69"/>
    <w:rsid w:val="005E4B11"/>
    <w:rsid w:val="005E4B3C"/>
    <w:rsid w:val="005E5102"/>
    <w:rsid w:val="005E531A"/>
    <w:rsid w:val="005E5584"/>
    <w:rsid w:val="005E5913"/>
    <w:rsid w:val="005E593F"/>
    <w:rsid w:val="005E5C4A"/>
    <w:rsid w:val="005E6205"/>
    <w:rsid w:val="005E63BA"/>
    <w:rsid w:val="005E69E4"/>
    <w:rsid w:val="005E6D67"/>
    <w:rsid w:val="005E7AB9"/>
    <w:rsid w:val="005E7AEC"/>
    <w:rsid w:val="005E7D7F"/>
    <w:rsid w:val="005E7E00"/>
    <w:rsid w:val="005F0131"/>
    <w:rsid w:val="005F02BB"/>
    <w:rsid w:val="005F0635"/>
    <w:rsid w:val="005F0840"/>
    <w:rsid w:val="005F0C21"/>
    <w:rsid w:val="005F1AC9"/>
    <w:rsid w:val="005F1B94"/>
    <w:rsid w:val="005F1C98"/>
    <w:rsid w:val="005F2093"/>
    <w:rsid w:val="005F2CFB"/>
    <w:rsid w:val="005F2D6A"/>
    <w:rsid w:val="005F30C0"/>
    <w:rsid w:val="005F34A1"/>
    <w:rsid w:val="005F3C52"/>
    <w:rsid w:val="005F3DDE"/>
    <w:rsid w:val="005F43A7"/>
    <w:rsid w:val="005F457D"/>
    <w:rsid w:val="005F46D8"/>
    <w:rsid w:val="005F4B6D"/>
    <w:rsid w:val="005F4D96"/>
    <w:rsid w:val="005F4E27"/>
    <w:rsid w:val="005F5264"/>
    <w:rsid w:val="005F5472"/>
    <w:rsid w:val="005F54DC"/>
    <w:rsid w:val="005F5662"/>
    <w:rsid w:val="005F5945"/>
    <w:rsid w:val="005F6118"/>
    <w:rsid w:val="005F625A"/>
    <w:rsid w:val="005F63B0"/>
    <w:rsid w:val="005F6548"/>
    <w:rsid w:val="005F65EE"/>
    <w:rsid w:val="005F6976"/>
    <w:rsid w:val="005F6AFC"/>
    <w:rsid w:val="005F6EA4"/>
    <w:rsid w:val="005F7027"/>
    <w:rsid w:val="005F7042"/>
    <w:rsid w:val="005F72F2"/>
    <w:rsid w:val="005F7537"/>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3538"/>
    <w:rsid w:val="0061380B"/>
    <w:rsid w:val="00613F65"/>
    <w:rsid w:val="00613FAB"/>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F0E"/>
    <w:rsid w:val="00621FD2"/>
    <w:rsid w:val="006220FC"/>
    <w:rsid w:val="00622181"/>
    <w:rsid w:val="006221CD"/>
    <w:rsid w:val="006228AC"/>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C99"/>
    <w:rsid w:val="00634048"/>
    <w:rsid w:val="006342AD"/>
    <w:rsid w:val="00634372"/>
    <w:rsid w:val="006347A5"/>
    <w:rsid w:val="0063481E"/>
    <w:rsid w:val="0063485F"/>
    <w:rsid w:val="006350FF"/>
    <w:rsid w:val="006352FD"/>
    <w:rsid w:val="006353B1"/>
    <w:rsid w:val="00635720"/>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40588"/>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64C"/>
    <w:rsid w:val="00643A3A"/>
    <w:rsid w:val="0064416E"/>
    <w:rsid w:val="0064431A"/>
    <w:rsid w:val="0064485C"/>
    <w:rsid w:val="006449C4"/>
    <w:rsid w:val="006449DF"/>
    <w:rsid w:val="00644B0F"/>
    <w:rsid w:val="00644B62"/>
    <w:rsid w:val="00644DA3"/>
    <w:rsid w:val="006450B6"/>
    <w:rsid w:val="006456F4"/>
    <w:rsid w:val="00645B63"/>
    <w:rsid w:val="00645D44"/>
    <w:rsid w:val="006462E1"/>
    <w:rsid w:val="00646941"/>
    <w:rsid w:val="00646A74"/>
    <w:rsid w:val="00646CC0"/>
    <w:rsid w:val="00647076"/>
    <w:rsid w:val="006475D6"/>
    <w:rsid w:val="00647843"/>
    <w:rsid w:val="006478D0"/>
    <w:rsid w:val="006479C0"/>
    <w:rsid w:val="00647A7C"/>
    <w:rsid w:val="00647F40"/>
    <w:rsid w:val="006500EF"/>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43AB"/>
    <w:rsid w:val="0065482E"/>
    <w:rsid w:val="0065504B"/>
    <w:rsid w:val="00655166"/>
    <w:rsid w:val="00655732"/>
    <w:rsid w:val="00655D38"/>
    <w:rsid w:val="00655F8C"/>
    <w:rsid w:val="00656107"/>
    <w:rsid w:val="0065638D"/>
    <w:rsid w:val="00656676"/>
    <w:rsid w:val="006566FC"/>
    <w:rsid w:val="00656748"/>
    <w:rsid w:val="00656CD7"/>
    <w:rsid w:val="006575EA"/>
    <w:rsid w:val="00657C60"/>
    <w:rsid w:val="00657E1D"/>
    <w:rsid w:val="00657FAD"/>
    <w:rsid w:val="0066062F"/>
    <w:rsid w:val="006609A7"/>
    <w:rsid w:val="00660AFC"/>
    <w:rsid w:val="006612CC"/>
    <w:rsid w:val="00661469"/>
    <w:rsid w:val="006616E0"/>
    <w:rsid w:val="00661CEF"/>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800BE"/>
    <w:rsid w:val="00680637"/>
    <w:rsid w:val="006807F7"/>
    <w:rsid w:val="00680829"/>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32F"/>
    <w:rsid w:val="006877CE"/>
    <w:rsid w:val="00687AD5"/>
    <w:rsid w:val="00687ADD"/>
    <w:rsid w:val="00687F6E"/>
    <w:rsid w:val="0069025A"/>
    <w:rsid w:val="0069072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8A6"/>
    <w:rsid w:val="00696AAB"/>
    <w:rsid w:val="00696CE4"/>
    <w:rsid w:val="00696D14"/>
    <w:rsid w:val="00696D99"/>
    <w:rsid w:val="00696F19"/>
    <w:rsid w:val="00697109"/>
    <w:rsid w:val="006972F9"/>
    <w:rsid w:val="00697403"/>
    <w:rsid w:val="006975C2"/>
    <w:rsid w:val="006976E2"/>
    <w:rsid w:val="00697741"/>
    <w:rsid w:val="006979B8"/>
    <w:rsid w:val="006A097C"/>
    <w:rsid w:val="006A0B5D"/>
    <w:rsid w:val="006A0FD4"/>
    <w:rsid w:val="006A1064"/>
    <w:rsid w:val="006A12D3"/>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E"/>
    <w:rsid w:val="006B14BC"/>
    <w:rsid w:val="006B1808"/>
    <w:rsid w:val="006B1DCC"/>
    <w:rsid w:val="006B1DF3"/>
    <w:rsid w:val="006B1DF5"/>
    <w:rsid w:val="006B211B"/>
    <w:rsid w:val="006B2135"/>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C0B"/>
    <w:rsid w:val="006B4C87"/>
    <w:rsid w:val="006B53A5"/>
    <w:rsid w:val="006B5A7A"/>
    <w:rsid w:val="006B5BE1"/>
    <w:rsid w:val="006B5E35"/>
    <w:rsid w:val="006B61D3"/>
    <w:rsid w:val="006B6312"/>
    <w:rsid w:val="006B662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C56"/>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938"/>
    <w:rsid w:val="006D2B64"/>
    <w:rsid w:val="006D2C17"/>
    <w:rsid w:val="006D2D9A"/>
    <w:rsid w:val="006D306B"/>
    <w:rsid w:val="006D3333"/>
    <w:rsid w:val="006D3481"/>
    <w:rsid w:val="006D3B20"/>
    <w:rsid w:val="006D42FD"/>
    <w:rsid w:val="006D445F"/>
    <w:rsid w:val="006D48A4"/>
    <w:rsid w:val="006D4F01"/>
    <w:rsid w:val="006D53E8"/>
    <w:rsid w:val="006D548C"/>
    <w:rsid w:val="006D5500"/>
    <w:rsid w:val="006D5957"/>
    <w:rsid w:val="006D5EA1"/>
    <w:rsid w:val="006D5F8C"/>
    <w:rsid w:val="006D60B9"/>
    <w:rsid w:val="006D65EA"/>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B1B"/>
    <w:rsid w:val="006E2FC9"/>
    <w:rsid w:val="006E3407"/>
    <w:rsid w:val="006E3417"/>
    <w:rsid w:val="006E3493"/>
    <w:rsid w:val="006E34AC"/>
    <w:rsid w:val="006E3859"/>
    <w:rsid w:val="006E38AF"/>
    <w:rsid w:val="006E3ACF"/>
    <w:rsid w:val="006E3C5D"/>
    <w:rsid w:val="006E45E6"/>
    <w:rsid w:val="006E4602"/>
    <w:rsid w:val="006E4AB2"/>
    <w:rsid w:val="006E4B14"/>
    <w:rsid w:val="006E4B94"/>
    <w:rsid w:val="006E4DD8"/>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D2"/>
    <w:rsid w:val="00704E8F"/>
    <w:rsid w:val="0070527A"/>
    <w:rsid w:val="00705341"/>
    <w:rsid w:val="0070550E"/>
    <w:rsid w:val="00705600"/>
    <w:rsid w:val="00705952"/>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C82"/>
    <w:rsid w:val="00711109"/>
    <w:rsid w:val="007115D1"/>
    <w:rsid w:val="00711643"/>
    <w:rsid w:val="007117E0"/>
    <w:rsid w:val="007118FF"/>
    <w:rsid w:val="00711C3B"/>
    <w:rsid w:val="007126E1"/>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F"/>
    <w:rsid w:val="0072499F"/>
    <w:rsid w:val="00724C2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EC8"/>
    <w:rsid w:val="00733F55"/>
    <w:rsid w:val="0073413B"/>
    <w:rsid w:val="00734197"/>
    <w:rsid w:val="00734236"/>
    <w:rsid w:val="007346AC"/>
    <w:rsid w:val="007348C0"/>
    <w:rsid w:val="00734E64"/>
    <w:rsid w:val="0073512B"/>
    <w:rsid w:val="007353E7"/>
    <w:rsid w:val="007355E0"/>
    <w:rsid w:val="007357A1"/>
    <w:rsid w:val="00735844"/>
    <w:rsid w:val="00735935"/>
    <w:rsid w:val="00735AC4"/>
    <w:rsid w:val="007364BB"/>
    <w:rsid w:val="007365E7"/>
    <w:rsid w:val="00736670"/>
    <w:rsid w:val="007366D9"/>
    <w:rsid w:val="007366DD"/>
    <w:rsid w:val="0073679C"/>
    <w:rsid w:val="007368E3"/>
    <w:rsid w:val="00736A58"/>
    <w:rsid w:val="00736AC0"/>
    <w:rsid w:val="0073745C"/>
    <w:rsid w:val="0074065A"/>
    <w:rsid w:val="007406D3"/>
    <w:rsid w:val="00741042"/>
    <w:rsid w:val="00741121"/>
    <w:rsid w:val="00741202"/>
    <w:rsid w:val="00741289"/>
    <w:rsid w:val="00741470"/>
    <w:rsid w:val="00741B13"/>
    <w:rsid w:val="00742477"/>
    <w:rsid w:val="007427D8"/>
    <w:rsid w:val="00742866"/>
    <w:rsid w:val="00742879"/>
    <w:rsid w:val="007428BF"/>
    <w:rsid w:val="00742A9B"/>
    <w:rsid w:val="00742FDC"/>
    <w:rsid w:val="007430E4"/>
    <w:rsid w:val="007433B9"/>
    <w:rsid w:val="00743956"/>
    <w:rsid w:val="00743CDD"/>
    <w:rsid w:val="00743FB0"/>
    <w:rsid w:val="007440DF"/>
    <w:rsid w:val="0074417E"/>
    <w:rsid w:val="00744414"/>
    <w:rsid w:val="0074443F"/>
    <w:rsid w:val="007444D5"/>
    <w:rsid w:val="00744656"/>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BBE"/>
    <w:rsid w:val="00753D3D"/>
    <w:rsid w:val="00753DC4"/>
    <w:rsid w:val="00754306"/>
    <w:rsid w:val="007544F2"/>
    <w:rsid w:val="0075488B"/>
    <w:rsid w:val="00754ACB"/>
    <w:rsid w:val="00754F86"/>
    <w:rsid w:val="00754F9C"/>
    <w:rsid w:val="007551A2"/>
    <w:rsid w:val="00755553"/>
    <w:rsid w:val="007555F6"/>
    <w:rsid w:val="0075596C"/>
    <w:rsid w:val="00755FFE"/>
    <w:rsid w:val="007560EC"/>
    <w:rsid w:val="00756907"/>
    <w:rsid w:val="00756A51"/>
    <w:rsid w:val="00756B7D"/>
    <w:rsid w:val="00757169"/>
    <w:rsid w:val="00757197"/>
    <w:rsid w:val="007575B3"/>
    <w:rsid w:val="00757D14"/>
    <w:rsid w:val="00757FC9"/>
    <w:rsid w:val="00760435"/>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C1C"/>
    <w:rsid w:val="00767C33"/>
    <w:rsid w:val="00770A71"/>
    <w:rsid w:val="00770BAD"/>
    <w:rsid w:val="0077111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CE2"/>
    <w:rsid w:val="00786E3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0A0"/>
    <w:rsid w:val="007A06B4"/>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141"/>
    <w:rsid w:val="007C574A"/>
    <w:rsid w:val="007C5812"/>
    <w:rsid w:val="007C5BA6"/>
    <w:rsid w:val="007C5ED7"/>
    <w:rsid w:val="007C5EF7"/>
    <w:rsid w:val="007C63AB"/>
    <w:rsid w:val="007C6414"/>
    <w:rsid w:val="007C6628"/>
    <w:rsid w:val="007C6AE3"/>
    <w:rsid w:val="007C735B"/>
    <w:rsid w:val="007C770D"/>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83D"/>
    <w:rsid w:val="007E484E"/>
    <w:rsid w:val="007E4918"/>
    <w:rsid w:val="007E4B69"/>
    <w:rsid w:val="007E4E65"/>
    <w:rsid w:val="007E4EAF"/>
    <w:rsid w:val="007E5603"/>
    <w:rsid w:val="007E5AD3"/>
    <w:rsid w:val="007E60B9"/>
    <w:rsid w:val="007E6314"/>
    <w:rsid w:val="007E6337"/>
    <w:rsid w:val="007E6473"/>
    <w:rsid w:val="007E67F2"/>
    <w:rsid w:val="007E68CC"/>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9CB"/>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ED6"/>
    <w:rsid w:val="00833351"/>
    <w:rsid w:val="008334FE"/>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76C"/>
    <w:rsid w:val="00852949"/>
    <w:rsid w:val="00852EA8"/>
    <w:rsid w:val="00852ED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4B4"/>
    <w:rsid w:val="008738B8"/>
    <w:rsid w:val="00873AD3"/>
    <w:rsid w:val="00874221"/>
    <w:rsid w:val="0087449C"/>
    <w:rsid w:val="00874B56"/>
    <w:rsid w:val="00875211"/>
    <w:rsid w:val="008756E0"/>
    <w:rsid w:val="008757E2"/>
    <w:rsid w:val="00875A73"/>
    <w:rsid w:val="00875AEF"/>
    <w:rsid w:val="00875C13"/>
    <w:rsid w:val="00875E16"/>
    <w:rsid w:val="008760F6"/>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1325"/>
    <w:rsid w:val="0088156E"/>
    <w:rsid w:val="0088165B"/>
    <w:rsid w:val="008818D0"/>
    <w:rsid w:val="00881E36"/>
    <w:rsid w:val="00882299"/>
    <w:rsid w:val="008822C5"/>
    <w:rsid w:val="00882387"/>
    <w:rsid w:val="008823C2"/>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AC6"/>
    <w:rsid w:val="00892DA3"/>
    <w:rsid w:val="00892EA9"/>
    <w:rsid w:val="00893160"/>
    <w:rsid w:val="008933E9"/>
    <w:rsid w:val="0089371E"/>
    <w:rsid w:val="008937CE"/>
    <w:rsid w:val="00893D59"/>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7527"/>
    <w:rsid w:val="00897925"/>
    <w:rsid w:val="00897A8F"/>
    <w:rsid w:val="00897DBB"/>
    <w:rsid w:val="00897F11"/>
    <w:rsid w:val="008A035A"/>
    <w:rsid w:val="008A06F2"/>
    <w:rsid w:val="008A0994"/>
    <w:rsid w:val="008A0A00"/>
    <w:rsid w:val="008A11D9"/>
    <w:rsid w:val="008A1286"/>
    <w:rsid w:val="008A155B"/>
    <w:rsid w:val="008A1BA1"/>
    <w:rsid w:val="008A1EA1"/>
    <w:rsid w:val="008A1ECD"/>
    <w:rsid w:val="008A20D3"/>
    <w:rsid w:val="008A2701"/>
    <w:rsid w:val="008A2B46"/>
    <w:rsid w:val="008A2B4B"/>
    <w:rsid w:val="008A2FC3"/>
    <w:rsid w:val="008A3115"/>
    <w:rsid w:val="008A3BC5"/>
    <w:rsid w:val="008A3CE1"/>
    <w:rsid w:val="008A3CFC"/>
    <w:rsid w:val="008A40EA"/>
    <w:rsid w:val="008A441D"/>
    <w:rsid w:val="008A4494"/>
    <w:rsid w:val="008A4724"/>
    <w:rsid w:val="008A4790"/>
    <w:rsid w:val="008A4A0A"/>
    <w:rsid w:val="008A5006"/>
    <w:rsid w:val="008A55E2"/>
    <w:rsid w:val="008A59FD"/>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D24"/>
    <w:rsid w:val="008B3EB5"/>
    <w:rsid w:val="008B4019"/>
    <w:rsid w:val="008B4110"/>
    <w:rsid w:val="008B4817"/>
    <w:rsid w:val="008B5148"/>
    <w:rsid w:val="008B51BB"/>
    <w:rsid w:val="008B5370"/>
    <w:rsid w:val="008B54A8"/>
    <w:rsid w:val="008B5645"/>
    <w:rsid w:val="008B5729"/>
    <w:rsid w:val="008B59E1"/>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B34"/>
    <w:rsid w:val="008C2E9B"/>
    <w:rsid w:val="008C30A3"/>
    <w:rsid w:val="008C32B7"/>
    <w:rsid w:val="008C3919"/>
    <w:rsid w:val="008C3C8D"/>
    <w:rsid w:val="008C3D16"/>
    <w:rsid w:val="008C3DCF"/>
    <w:rsid w:val="008C4567"/>
    <w:rsid w:val="008C46A1"/>
    <w:rsid w:val="008C4D19"/>
    <w:rsid w:val="008C4DB4"/>
    <w:rsid w:val="008C51FA"/>
    <w:rsid w:val="008C5408"/>
    <w:rsid w:val="008C54C6"/>
    <w:rsid w:val="008C5610"/>
    <w:rsid w:val="008C5855"/>
    <w:rsid w:val="008C5942"/>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811"/>
    <w:rsid w:val="008E09F2"/>
    <w:rsid w:val="008E0EAF"/>
    <w:rsid w:val="008E1067"/>
    <w:rsid w:val="008E11F8"/>
    <w:rsid w:val="008E159E"/>
    <w:rsid w:val="008E1A7E"/>
    <w:rsid w:val="008E216A"/>
    <w:rsid w:val="008E228D"/>
    <w:rsid w:val="008E24DB"/>
    <w:rsid w:val="008E267F"/>
    <w:rsid w:val="008E2759"/>
    <w:rsid w:val="008E2820"/>
    <w:rsid w:val="008E2850"/>
    <w:rsid w:val="008E3025"/>
    <w:rsid w:val="008E320D"/>
    <w:rsid w:val="008E3484"/>
    <w:rsid w:val="008E3564"/>
    <w:rsid w:val="008E359E"/>
    <w:rsid w:val="008E366D"/>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63CA"/>
    <w:rsid w:val="008E6581"/>
    <w:rsid w:val="008E6EE5"/>
    <w:rsid w:val="008E71A3"/>
    <w:rsid w:val="008E7747"/>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913"/>
    <w:rsid w:val="008F2EC6"/>
    <w:rsid w:val="008F366E"/>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239"/>
    <w:rsid w:val="008F67F0"/>
    <w:rsid w:val="008F682F"/>
    <w:rsid w:val="008F686C"/>
    <w:rsid w:val="008F6ACF"/>
    <w:rsid w:val="008F6B1B"/>
    <w:rsid w:val="008F6B1C"/>
    <w:rsid w:val="008F6FD5"/>
    <w:rsid w:val="008F71A0"/>
    <w:rsid w:val="008F7B6D"/>
    <w:rsid w:val="0090003D"/>
    <w:rsid w:val="009002BC"/>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A9D"/>
    <w:rsid w:val="00903D1D"/>
    <w:rsid w:val="00903E13"/>
    <w:rsid w:val="00903FC3"/>
    <w:rsid w:val="00903FDD"/>
    <w:rsid w:val="009041A9"/>
    <w:rsid w:val="0090469B"/>
    <w:rsid w:val="00904B28"/>
    <w:rsid w:val="0090508F"/>
    <w:rsid w:val="0090571A"/>
    <w:rsid w:val="0090589F"/>
    <w:rsid w:val="00905A20"/>
    <w:rsid w:val="009062D0"/>
    <w:rsid w:val="0090661F"/>
    <w:rsid w:val="009066A9"/>
    <w:rsid w:val="009068B2"/>
    <w:rsid w:val="00906937"/>
    <w:rsid w:val="00906CE7"/>
    <w:rsid w:val="00906DB4"/>
    <w:rsid w:val="00907054"/>
    <w:rsid w:val="00907845"/>
    <w:rsid w:val="00907B02"/>
    <w:rsid w:val="00907DEE"/>
    <w:rsid w:val="00907EB7"/>
    <w:rsid w:val="00910027"/>
    <w:rsid w:val="00910086"/>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EBB"/>
    <w:rsid w:val="00915225"/>
    <w:rsid w:val="00915650"/>
    <w:rsid w:val="009156C2"/>
    <w:rsid w:val="009157CE"/>
    <w:rsid w:val="00915939"/>
    <w:rsid w:val="00915CC0"/>
    <w:rsid w:val="009167EF"/>
    <w:rsid w:val="0091692D"/>
    <w:rsid w:val="00916CAD"/>
    <w:rsid w:val="00916FC9"/>
    <w:rsid w:val="009175D3"/>
    <w:rsid w:val="00917759"/>
    <w:rsid w:val="00917CF0"/>
    <w:rsid w:val="00917E08"/>
    <w:rsid w:val="00920175"/>
    <w:rsid w:val="0092020C"/>
    <w:rsid w:val="00920392"/>
    <w:rsid w:val="00920491"/>
    <w:rsid w:val="009204FA"/>
    <w:rsid w:val="009206B9"/>
    <w:rsid w:val="009206E7"/>
    <w:rsid w:val="00920ABC"/>
    <w:rsid w:val="009210CF"/>
    <w:rsid w:val="009212DB"/>
    <w:rsid w:val="0092132B"/>
    <w:rsid w:val="00921A19"/>
    <w:rsid w:val="00921D1B"/>
    <w:rsid w:val="00921F5D"/>
    <w:rsid w:val="00922186"/>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AEF"/>
    <w:rsid w:val="00924F43"/>
    <w:rsid w:val="00925A6E"/>
    <w:rsid w:val="00925C03"/>
    <w:rsid w:val="00925D70"/>
    <w:rsid w:val="00925ECC"/>
    <w:rsid w:val="0092662D"/>
    <w:rsid w:val="00926690"/>
    <w:rsid w:val="0092675C"/>
    <w:rsid w:val="0092685D"/>
    <w:rsid w:val="00926E8F"/>
    <w:rsid w:val="00926FD7"/>
    <w:rsid w:val="0092718A"/>
    <w:rsid w:val="009272F0"/>
    <w:rsid w:val="00927B2A"/>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B61"/>
    <w:rsid w:val="00944D6C"/>
    <w:rsid w:val="00944F0D"/>
    <w:rsid w:val="00945087"/>
    <w:rsid w:val="009453CD"/>
    <w:rsid w:val="00945618"/>
    <w:rsid w:val="009462A3"/>
    <w:rsid w:val="00946500"/>
    <w:rsid w:val="009466FB"/>
    <w:rsid w:val="0094683D"/>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1E5"/>
    <w:rsid w:val="0097341A"/>
    <w:rsid w:val="0097347F"/>
    <w:rsid w:val="0097369D"/>
    <w:rsid w:val="00973903"/>
    <w:rsid w:val="00973BDF"/>
    <w:rsid w:val="0097420A"/>
    <w:rsid w:val="00974896"/>
    <w:rsid w:val="00974ABE"/>
    <w:rsid w:val="00974AF3"/>
    <w:rsid w:val="00974BDD"/>
    <w:rsid w:val="00974DE3"/>
    <w:rsid w:val="00974E4B"/>
    <w:rsid w:val="00974F1B"/>
    <w:rsid w:val="009751F1"/>
    <w:rsid w:val="00975272"/>
    <w:rsid w:val="0097536C"/>
    <w:rsid w:val="00975625"/>
    <w:rsid w:val="00975751"/>
    <w:rsid w:val="00975960"/>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4E5"/>
    <w:rsid w:val="00997573"/>
    <w:rsid w:val="00997661"/>
    <w:rsid w:val="00997795"/>
    <w:rsid w:val="00997B4F"/>
    <w:rsid w:val="00997E6D"/>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5171"/>
    <w:rsid w:val="009B55EB"/>
    <w:rsid w:val="009B5666"/>
    <w:rsid w:val="009B56F5"/>
    <w:rsid w:val="009B58E2"/>
    <w:rsid w:val="009B5B8B"/>
    <w:rsid w:val="009B5F75"/>
    <w:rsid w:val="009B61CA"/>
    <w:rsid w:val="009B634F"/>
    <w:rsid w:val="009B6508"/>
    <w:rsid w:val="009B6827"/>
    <w:rsid w:val="009B695F"/>
    <w:rsid w:val="009B6BC0"/>
    <w:rsid w:val="009B6C31"/>
    <w:rsid w:val="009B6C6E"/>
    <w:rsid w:val="009B6CC6"/>
    <w:rsid w:val="009B7283"/>
    <w:rsid w:val="009B7398"/>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6C9"/>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94F"/>
    <w:rsid w:val="009C69C5"/>
    <w:rsid w:val="009C6BD7"/>
    <w:rsid w:val="009C70AB"/>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C6"/>
    <w:rsid w:val="009D277F"/>
    <w:rsid w:val="009D299E"/>
    <w:rsid w:val="009D29A8"/>
    <w:rsid w:val="009D2A2F"/>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D2B"/>
    <w:rsid w:val="009D7FB0"/>
    <w:rsid w:val="009E0211"/>
    <w:rsid w:val="009E0227"/>
    <w:rsid w:val="009E0293"/>
    <w:rsid w:val="009E0589"/>
    <w:rsid w:val="009E0D81"/>
    <w:rsid w:val="009E0E1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C8A"/>
    <w:rsid w:val="009E4CA6"/>
    <w:rsid w:val="009E4FEE"/>
    <w:rsid w:val="009E533C"/>
    <w:rsid w:val="009E555E"/>
    <w:rsid w:val="009E5717"/>
    <w:rsid w:val="009E5C05"/>
    <w:rsid w:val="009E5F5E"/>
    <w:rsid w:val="009E6067"/>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7BC"/>
    <w:rsid w:val="009F5946"/>
    <w:rsid w:val="009F5DC9"/>
    <w:rsid w:val="009F5E2B"/>
    <w:rsid w:val="009F5FF2"/>
    <w:rsid w:val="009F610D"/>
    <w:rsid w:val="009F6683"/>
    <w:rsid w:val="009F66A1"/>
    <w:rsid w:val="009F68BB"/>
    <w:rsid w:val="009F69FC"/>
    <w:rsid w:val="009F6AC0"/>
    <w:rsid w:val="009F6DF8"/>
    <w:rsid w:val="009F72BB"/>
    <w:rsid w:val="009F733A"/>
    <w:rsid w:val="009F7549"/>
    <w:rsid w:val="009F7612"/>
    <w:rsid w:val="009F7D84"/>
    <w:rsid w:val="00A00339"/>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AE"/>
    <w:rsid w:val="00A15B67"/>
    <w:rsid w:val="00A15C86"/>
    <w:rsid w:val="00A15E79"/>
    <w:rsid w:val="00A16444"/>
    <w:rsid w:val="00A16E93"/>
    <w:rsid w:val="00A16F20"/>
    <w:rsid w:val="00A1766F"/>
    <w:rsid w:val="00A17D54"/>
    <w:rsid w:val="00A2068B"/>
    <w:rsid w:val="00A206D7"/>
    <w:rsid w:val="00A20A82"/>
    <w:rsid w:val="00A20AA9"/>
    <w:rsid w:val="00A20F63"/>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912"/>
    <w:rsid w:val="00A27CFF"/>
    <w:rsid w:val="00A27ED7"/>
    <w:rsid w:val="00A30039"/>
    <w:rsid w:val="00A3003A"/>
    <w:rsid w:val="00A301BD"/>
    <w:rsid w:val="00A3026C"/>
    <w:rsid w:val="00A30283"/>
    <w:rsid w:val="00A3048C"/>
    <w:rsid w:val="00A309E0"/>
    <w:rsid w:val="00A30A99"/>
    <w:rsid w:val="00A30E24"/>
    <w:rsid w:val="00A3144F"/>
    <w:rsid w:val="00A315D3"/>
    <w:rsid w:val="00A31B87"/>
    <w:rsid w:val="00A31B8A"/>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514"/>
    <w:rsid w:val="00A6754C"/>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7BE"/>
    <w:rsid w:val="00A74FDC"/>
    <w:rsid w:val="00A752EC"/>
    <w:rsid w:val="00A755FE"/>
    <w:rsid w:val="00A7564F"/>
    <w:rsid w:val="00A75689"/>
    <w:rsid w:val="00A756C6"/>
    <w:rsid w:val="00A758E5"/>
    <w:rsid w:val="00A762EC"/>
    <w:rsid w:val="00A76A68"/>
    <w:rsid w:val="00A76C2A"/>
    <w:rsid w:val="00A77010"/>
    <w:rsid w:val="00A77056"/>
    <w:rsid w:val="00A7732A"/>
    <w:rsid w:val="00A7753F"/>
    <w:rsid w:val="00A777CF"/>
    <w:rsid w:val="00A77BE4"/>
    <w:rsid w:val="00A8078A"/>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C65"/>
    <w:rsid w:val="00AA2E2D"/>
    <w:rsid w:val="00AA3098"/>
    <w:rsid w:val="00AA314E"/>
    <w:rsid w:val="00AA31A3"/>
    <w:rsid w:val="00AA3716"/>
    <w:rsid w:val="00AA3A17"/>
    <w:rsid w:val="00AA3BE4"/>
    <w:rsid w:val="00AA3E0B"/>
    <w:rsid w:val="00AA3F5F"/>
    <w:rsid w:val="00AA3F9B"/>
    <w:rsid w:val="00AA41BE"/>
    <w:rsid w:val="00AA4874"/>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A04"/>
    <w:rsid w:val="00AA7E67"/>
    <w:rsid w:val="00AB0320"/>
    <w:rsid w:val="00AB06E0"/>
    <w:rsid w:val="00AB0D21"/>
    <w:rsid w:val="00AB1077"/>
    <w:rsid w:val="00AB112F"/>
    <w:rsid w:val="00AB1365"/>
    <w:rsid w:val="00AB1571"/>
    <w:rsid w:val="00AB159D"/>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68C"/>
    <w:rsid w:val="00AC2C3C"/>
    <w:rsid w:val="00AC2E53"/>
    <w:rsid w:val="00AC30D5"/>
    <w:rsid w:val="00AC35DF"/>
    <w:rsid w:val="00AC36EB"/>
    <w:rsid w:val="00AC38D7"/>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D11"/>
    <w:rsid w:val="00AC60FE"/>
    <w:rsid w:val="00AC6298"/>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896"/>
    <w:rsid w:val="00AF0AEF"/>
    <w:rsid w:val="00AF0B61"/>
    <w:rsid w:val="00AF106F"/>
    <w:rsid w:val="00AF133F"/>
    <w:rsid w:val="00AF15C4"/>
    <w:rsid w:val="00AF17DF"/>
    <w:rsid w:val="00AF1B68"/>
    <w:rsid w:val="00AF1C53"/>
    <w:rsid w:val="00AF1F91"/>
    <w:rsid w:val="00AF234B"/>
    <w:rsid w:val="00AF2368"/>
    <w:rsid w:val="00AF2CDF"/>
    <w:rsid w:val="00AF30FC"/>
    <w:rsid w:val="00AF3762"/>
    <w:rsid w:val="00AF3875"/>
    <w:rsid w:val="00AF3AC9"/>
    <w:rsid w:val="00AF3C68"/>
    <w:rsid w:val="00AF3E4F"/>
    <w:rsid w:val="00AF3E50"/>
    <w:rsid w:val="00AF4168"/>
    <w:rsid w:val="00AF473D"/>
    <w:rsid w:val="00AF487F"/>
    <w:rsid w:val="00AF49CD"/>
    <w:rsid w:val="00AF4E33"/>
    <w:rsid w:val="00AF536A"/>
    <w:rsid w:val="00AF5540"/>
    <w:rsid w:val="00AF575E"/>
    <w:rsid w:val="00AF5781"/>
    <w:rsid w:val="00AF5B33"/>
    <w:rsid w:val="00AF5F6C"/>
    <w:rsid w:val="00AF60CF"/>
    <w:rsid w:val="00AF61A0"/>
    <w:rsid w:val="00AF689D"/>
    <w:rsid w:val="00AF68C9"/>
    <w:rsid w:val="00AF7029"/>
    <w:rsid w:val="00AF7612"/>
    <w:rsid w:val="00AF76C1"/>
    <w:rsid w:val="00AF7897"/>
    <w:rsid w:val="00AF7B3F"/>
    <w:rsid w:val="00AF7B54"/>
    <w:rsid w:val="00AF7BD5"/>
    <w:rsid w:val="00B0002D"/>
    <w:rsid w:val="00B0044A"/>
    <w:rsid w:val="00B00592"/>
    <w:rsid w:val="00B00B16"/>
    <w:rsid w:val="00B00E81"/>
    <w:rsid w:val="00B00F72"/>
    <w:rsid w:val="00B01133"/>
    <w:rsid w:val="00B01169"/>
    <w:rsid w:val="00B018B6"/>
    <w:rsid w:val="00B01B87"/>
    <w:rsid w:val="00B01FEB"/>
    <w:rsid w:val="00B02382"/>
    <w:rsid w:val="00B0275A"/>
    <w:rsid w:val="00B027F4"/>
    <w:rsid w:val="00B02954"/>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C7B"/>
    <w:rsid w:val="00B17D75"/>
    <w:rsid w:val="00B200C0"/>
    <w:rsid w:val="00B2024A"/>
    <w:rsid w:val="00B203D4"/>
    <w:rsid w:val="00B2053C"/>
    <w:rsid w:val="00B20D5A"/>
    <w:rsid w:val="00B20EF6"/>
    <w:rsid w:val="00B211C8"/>
    <w:rsid w:val="00B21232"/>
    <w:rsid w:val="00B214C5"/>
    <w:rsid w:val="00B215B5"/>
    <w:rsid w:val="00B2161A"/>
    <w:rsid w:val="00B21F57"/>
    <w:rsid w:val="00B22FA0"/>
    <w:rsid w:val="00B22FC2"/>
    <w:rsid w:val="00B23184"/>
    <w:rsid w:val="00B23200"/>
    <w:rsid w:val="00B23481"/>
    <w:rsid w:val="00B23E78"/>
    <w:rsid w:val="00B2417A"/>
    <w:rsid w:val="00B2424A"/>
    <w:rsid w:val="00B245A0"/>
    <w:rsid w:val="00B246B0"/>
    <w:rsid w:val="00B24CF7"/>
    <w:rsid w:val="00B2544E"/>
    <w:rsid w:val="00B255A0"/>
    <w:rsid w:val="00B2575E"/>
    <w:rsid w:val="00B258BB"/>
    <w:rsid w:val="00B258EA"/>
    <w:rsid w:val="00B2590C"/>
    <w:rsid w:val="00B25BB1"/>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EC0"/>
    <w:rsid w:val="00B34F06"/>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52C"/>
    <w:rsid w:val="00B60785"/>
    <w:rsid w:val="00B60B3C"/>
    <w:rsid w:val="00B61048"/>
    <w:rsid w:val="00B61536"/>
    <w:rsid w:val="00B617C1"/>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844"/>
    <w:rsid w:val="00B7485A"/>
    <w:rsid w:val="00B748D5"/>
    <w:rsid w:val="00B74A06"/>
    <w:rsid w:val="00B74C0B"/>
    <w:rsid w:val="00B74E92"/>
    <w:rsid w:val="00B74F6B"/>
    <w:rsid w:val="00B75315"/>
    <w:rsid w:val="00B75586"/>
    <w:rsid w:val="00B75790"/>
    <w:rsid w:val="00B758AC"/>
    <w:rsid w:val="00B75923"/>
    <w:rsid w:val="00B759E5"/>
    <w:rsid w:val="00B75A28"/>
    <w:rsid w:val="00B75F4D"/>
    <w:rsid w:val="00B7619E"/>
    <w:rsid w:val="00B7621A"/>
    <w:rsid w:val="00B76307"/>
    <w:rsid w:val="00B767A3"/>
    <w:rsid w:val="00B76845"/>
    <w:rsid w:val="00B76BAD"/>
    <w:rsid w:val="00B76DA2"/>
    <w:rsid w:val="00B77201"/>
    <w:rsid w:val="00B7753B"/>
    <w:rsid w:val="00B77F62"/>
    <w:rsid w:val="00B77F63"/>
    <w:rsid w:val="00B8001E"/>
    <w:rsid w:val="00B80AAF"/>
    <w:rsid w:val="00B80ADB"/>
    <w:rsid w:val="00B80B20"/>
    <w:rsid w:val="00B80C2B"/>
    <w:rsid w:val="00B80ED7"/>
    <w:rsid w:val="00B81172"/>
    <w:rsid w:val="00B81949"/>
    <w:rsid w:val="00B819FC"/>
    <w:rsid w:val="00B81B04"/>
    <w:rsid w:val="00B81C0B"/>
    <w:rsid w:val="00B81C43"/>
    <w:rsid w:val="00B81EAB"/>
    <w:rsid w:val="00B81FBD"/>
    <w:rsid w:val="00B82279"/>
    <w:rsid w:val="00B82501"/>
    <w:rsid w:val="00B82712"/>
    <w:rsid w:val="00B82790"/>
    <w:rsid w:val="00B82841"/>
    <w:rsid w:val="00B82E20"/>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76E"/>
    <w:rsid w:val="00BA387A"/>
    <w:rsid w:val="00BA3C81"/>
    <w:rsid w:val="00BA3DDF"/>
    <w:rsid w:val="00BA3E03"/>
    <w:rsid w:val="00BA42A5"/>
    <w:rsid w:val="00BA4304"/>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B0"/>
    <w:rsid w:val="00BB10C8"/>
    <w:rsid w:val="00BB157B"/>
    <w:rsid w:val="00BB17B9"/>
    <w:rsid w:val="00BB1D62"/>
    <w:rsid w:val="00BB1E8F"/>
    <w:rsid w:val="00BB1F68"/>
    <w:rsid w:val="00BB1FA7"/>
    <w:rsid w:val="00BB23A6"/>
    <w:rsid w:val="00BB23C2"/>
    <w:rsid w:val="00BB278F"/>
    <w:rsid w:val="00BB27A8"/>
    <w:rsid w:val="00BB289A"/>
    <w:rsid w:val="00BB2ED9"/>
    <w:rsid w:val="00BB2EE3"/>
    <w:rsid w:val="00BB2F9F"/>
    <w:rsid w:val="00BB3976"/>
    <w:rsid w:val="00BB3FB4"/>
    <w:rsid w:val="00BB41DF"/>
    <w:rsid w:val="00BB425A"/>
    <w:rsid w:val="00BB4286"/>
    <w:rsid w:val="00BB44A9"/>
    <w:rsid w:val="00BB45B4"/>
    <w:rsid w:val="00BB4929"/>
    <w:rsid w:val="00BB4B04"/>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2163"/>
    <w:rsid w:val="00BC2C56"/>
    <w:rsid w:val="00BC2E1C"/>
    <w:rsid w:val="00BC2EEC"/>
    <w:rsid w:val="00BC30BA"/>
    <w:rsid w:val="00BC34AC"/>
    <w:rsid w:val="00BC3593"/>
    <w:rsid w:val="00BC36D9"/>
    <w:rsid w:val="00BC3709"/>
    <w:rsid w:val="00BC3AB0"/>
    <w:rsid w:val="00BC3E66"/>
    <w:rsid w:val="00BC454B"/>
    <w:rsid w:val="00BC46A6"/>
    <w:rsid w:val="00BC46CB"/>
    <w:rsid w:val="00BC486C"/>
    <w:rsid w:val="00BC4B63"/>
    <w:rsid w:val="00BC4C7E"/>
    <w:rsid w:val="00BC5463"/>
    <w:rsid w:val="00BC5FF2"/>
    <w:rsid w:val="00BC6139"/>
    <w:rsid w:val="00BC615A"/>
    <w:rsid w:val="00BC678C"/>
    <w:rsid w:val="00BC6916"/>
    <w:rsid w:val="00BC69B1"/>
    <w:rsid w:val="00BC69FA"/>
    <w:rsid w:val="00BC6A3A"/>
    <w:rsid w:val="00BC6B1A"/>
    <w:rsid w:val="00BC6B6D"/>
    <w:rsid w:val="00BC6D27"/>
    <w:rsid w:val="00BC7727"/>
    <w:rsid w:val="00BC7801"/>
    <w:rsid w:val="00BC784D"/>
    <w:rsid w:val="00BC793C"/>
    <w:rsid w:val="00BC79E7"/>
    <w:rsid w:val="00BC79F4"/>
    <w:rsid w:val="00BC7EBE"/>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596"/>
    <w:rsid w:val="00BD4DD9"/>
    <w:rsid w:val="00BD508A"/>
    <w:rsid w:val="00BD52EE"/>
    <w:rsid w:val="00BD57A1"/>
    <w:rsid w:val="00BD5D82"/>
    <w:rsid w:val="00BD63B8"/>
    <w:rsid w:val="00BD70E0"/>
    <w:rsid w:val="00BD7442"/>
    <w:rsid w:val="00BD75D7"/>
    <w:rsid w:val="00BD7606"/>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A24"/>
    <w:rsid w:val="00BE2B95"/>
    <w:rsid w:val="00BE2C95"/>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B3"/>
    <w:rsid w:val="00BE5886"/>
    <w:rsid w:val="00BE5DE4"/>
    <w:rsid w:val="00BE62C5"/>
    <w:rsid w:val="00BE645D"/>
    <w:rsid w:val="00BE6511"/>
    <w:rsid w:val="00BE6971"/>
    <w:rsid w:val="00BE6A15"/>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38C"/>
    <w:rsid w:val="00C0162A"/>
    <w:rsid w:val="00C01736"/>
    <w:rsid w:val="00C022F5"/>
    <w:rsid w:val="00C02866"/>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5D4"/>
    <w:rsid w:val="00C05B48"/>
    <w:rsid w:val="00C05D50"/>
    <w:rsid w:val="00C05FF8"/>
    <w:rsid w:val="00C061AD"/>
    <w:rsid w:val="00C06222"/>
    <w:rsid w:val="00C066CB"/>
    <w:rsid w:val="00C066DC"/>
    <w:rsid w:val="00C06B17"/>
    <w:rsid w:val="00C06B27"/>
    <w:rsid w:val="00C073CB"/>
    <w:rsid w:val="00C07433"/>
    <w:rsid w:val="00C074EF"/>
    <w:rsid w:val="00C077A5"/>
    <w:rsid w:val="00C07D82"/>
    <w:rsid w:val="00C07E40"/>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76F0"/>
    <w:rsid w:val="00C1788B"/>
    <w:rsid w:val="00C178A8"/>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EE"/>
    <w:rsid w:val="00C25787"/>
    <w:rsid w:val="00C257E9"/>
    <w:rsid w:val="00C25CF7"/>
    <w:rsid w:val="00C265F1"/>
    <w:rsid w:val="00C267FC"/>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26FA"/>
    <w:rsid w:val="00C42B25"/>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BBB"/>
    <w:rsid w:val="00C46F17"/>
    <w:rsid w:val="00C47157"/>
    <w:rsid w:val="00C4722A"/>
    <w:rsid w:val="00C47AE6"/>
    <w:rsid w:val="00C47DC8"/>
    <w:rsid w:val="00C50238"/>
    <w:rsid w:val="00C5024B"/>
    <w:rsid w:val="00C50359"/>
    <w:rsid w:val="00C5055F"/>
    <w:rsid w:val="00C50696"/>
    <w:rsid w:val="00C508CF"/>
    <w:rsid w:val="00C50B0D"/>
    <w:rsid w:val="00C50D81"/>
    <w:rsid w:val="00C50F05"/>
    <w:rsid w:val="00C5160B"/>
    <w:rsid w:val="00C5169B"/>
    <w:rsid w:val="00C51794"/>
    <w:rsid w:val="00C51BE9"/>
    <w:rsid w:val="00C51E53"/>
    <w:rsid w:val="00C51FA0"/>
    <w:rsid w:val="00C51FD4"/>
    <w:rsid w:val="00C523F3"/>
    <w:rsid w:val="00C52466"/>
    <w:rsid w:val="00C524F0"/>
    <w:rsid w:val="00C5266D"/>
    <w:rsid w:val="00C52AD7"/>
    <w:rsid w:val="00C52BAA"/>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7020"/>
    <w:rsid w:val="00C57645"/>
    <w:rsid w:val="00C576B6"/>
    <w:rsid w:val="00C57737"/>
    <w:rsid w:val="00C57A29"/>
    <w:rsid w:val="00C57B92"/>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8"/>
    <w:rsid w:val="00C6531C"/>
    <w:rsid w:val="00C6547A"/>
    <w:rsid w:val="00C65BC7"/>
    <w:rsid w:val="00C65DA2"/>
    <w:rsid w:val="00C65EAB"/>
    <w:rsid w:val="00C65FB8"/>
    <w:rsid w:val="00C661FA"/>
    <w:rsid w:val="00C6635A"/>
    <w:rsid w:val="00C663A6"/>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D98"/>
    <w:rsid w:val="00C7414F"/>
    <w:rsid w:val="00C742F6"/>
    <w:rsid w:val="00C7495A"/>
    <w:rsid w:val="00C74DFF"/>
    <w:rsid w:val="00C74EF0"/>
    <w:rsid w:val="00C75388"/>
    <w:rsid w:val="00C7541E"/>
    <w:rsid w:val="00C761D7"/>
    <w:rsid w:val="00C76256"/>
    <w:rsid w:val="00C763C9"/>
    <w:rsid w:val="00C769DC"/>
    <w:rsid w:val="00C76D5D"/>
    <w:rsid w:val="00C77155"/>
    <w:rsid w:val="00C772F9"/>
    <w:rsid w:val="00C77741"/>
    <w:rsid w:val="00C778BA"/>
    <w:rsid w:val="00C77B7E"/>
    <w:rsid w:val="00C80024"/>
    <w:rsid w:val="00C8012C"/>
    <w:rsid w:val="00C80392"/>
    <w:rsid w:val="00C8073D"/>
    <w:rsid w:val="00C80813"/>
    <w:rsid w:val="00C80860"/>
    <w:rsid w:val="00C80B86"/>
    <w:rsid w:val="00C80DE9"/>
    <w:rsid w:val="00C81167"/>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21F"/>
    <w:rsid w:val="00C912D3"/>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4C9"/>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07AC"/>
    <w:rsid w:val="00CA114C"/>
    <w:rsid w:val="00CA11A2"/>
    <w:rsid w:val="00CA1411"/>
    <w:rsid w:val="00CA1476"/>
    <w:rsid w:val="00CA1925"/>
    <w:rsid w:val="00CA1A9E"/>
    <w:rsid w:val="00CA1B5D"/>
    <w:rsid w:val="00CA1D27"/>
    <w:rsid w:val="00CA1DA9"/>
    <w:rsid w:val="00CA206F"/>
    <w:rsid w:val="00CA26A2"/>
    <w:rsid w:val="00CA2F34"/>
    <w:rsid w:val="00CA2F77"/>
    <w:rsid w:val="00CA357C"/>
    <w:rsid w:val="00CA3597"/>
    <w:rsid w:val="00CA3B34"/>
    <w:rsid w:val="00CA3F83"/>
    <w:rsid w:val="00CA405E"/>
    <w:rsid w:val="00CA4236"/>
    <w:rsid w:val="00CA425D"/>
    <w:rsid w:val="00CA4535"/>
    <w:rsid w:val="00CA4AD8"/>
    <w:rsid w:val="00CA5015"/>
    <w:rsid w:val="00CA554D"/>
    <w:rsid w:val="00CA5A72"/>
    <w:rsid w:val="00CA5CC4"/>
    <w:rsid w:val="00CA5F76"/>
    <w:rsid w:val="00CA6338"/>
    <w:rsid w:val="00CA6424"/>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6E3"/>
    <w:rsid w:val="00CB56FE"/>
    <w:rsid w:val="00CB57EA"/>
    <w:rsid w:val="00CB58FD"/>
    <w:rsid w:val="00CB5C7A"/>
    <w:rsid w:val="00CB6246"/>
    <w:rsid w:val="00CB63AE"/>
    <w:rsid w:val="00CB6819"/>
    <w:rsid w:val="00CB68A1"/>
    <w:rsid w:val="00CB6DDE"/>
    <w:rsid w:val="00CB7062"/>
    <w:rsid w:val="00CB72EA"/>
    <w:rsid w:val="00CB73D9"/>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327"/>
    <w:rsid w:val="00CC363A"/>
    <w:rsid w:val="00CC3949"/>
    <w:rsid w:val="00CC3A02"/>
    <w:rsid w:val="00CC3BC7"/>
    <w:rsid w:val="00CC3F4C"/>
    <w:rsid w:val="00CC405C"/>
    <w:rsid w:val="00CC4467"/>
    <w:rsid w:val="00CC476E"/>
    <w:rsid w:val="00CC4ADD"/>
    <w:rsid w:val="00CC5026"/>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C23"/>
    <w:rsid w:val="00CC7D49"/>
    <w:rsid w:val="00CD02A4"/>
    <w:rsid w:val="00CD0651"/>
    <w:rsid w:val="00CD0B89"/>
    <w:rsid w:val="00CD0BE2"/>
    <w:rsid w:val="00CD1118"/>
    <w:rsid w:val="00CD1256"/>
    <w:rsid w:val="00CD1263"/>
    <w:rsid w:val="00CD1421"/>
    <w:rsid w:val="00CD1447"/>
    <w:rsid w:val="00CD1595"/>
    <w:rsid w:val="00CD181D"/>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71C0"/>
    <w:rsid w:val="00CD770E"/>
    <w:rsid w:val="00CD7DE3"/>
    <w:rsid w:val="00CD7E09"/>
    <w:rsid w:val="00CE01DF"/>
    <w:rsid w:val="00CE0357"/>
    <w:rsid w:val="00CE0389"/>
    <w:rsid w:val="00CE0680"/>
    <w:rsid w:val="00CE0A4D"/>
    <w:rsid w:val="00CE0AC7"/>
    <w:rsid w:val="00CE0AF0"/>
    <w:rsid w:val="00CE112C"/>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369"/>
    <w:rsid w:val="00D0611B"/>
    <w:rsid w:val="00D0616B"/>
    <w:rsid w:val="00D06196"/>
    <w:rsid w:val="00D06224"/>
    <w:rsid w:val="00D06819"/>
    <w:rsid w:val="00D070EE"/>
    <w:rsid w:val="00D0711C"/>
    <w:rsid w:val="00D07145"/>
    <w:rsid w:val="00D0754C"/>
    <w:rsid w:val="00D076B3"/>
    <w:rsid w:val="00D0782E"/>
    <w:rsid w:val="00D079D2"/>
    <w:rsid w:val="00D07AA0"/>
    <w:rsid w:val="00D07BFF"/>
    <w:rsid w:val="00D07EFD"/>
    <w:rsid w:val="00D10343"/>
    <w:rsid w:val="00D10AD0"/>
    <w:rsid w:val="00D10D3E"/>
    <w:rsid w:val="00D10F78"/>
    <w:rsid w:val="00D11281"/>
    <w:rsid w:val="00D112F6"/>
    <w:rsid w:val="00D11396"/>
    <w:rsid w:val="00D11B2B"/>
    <w:rsid w:val="00D11B82"/>
    <w:rsid w:val="00D120FD"/>
    <w:rsid w:val="00D1226A"/>
    <w:rsid w:val="00D123E4"/>
    <w:rsid w:val="00D125B3"/>
    <w:rsid w:val="00D126CF"/>
    <w:rsid w:val="00D1288F"/>
    <w:rsid w:val="00D1391C"/>
    <w:rsid w:val="00D13B14"/>
    <w:rsid w:val="00D1431E"/>
    <w:rsid w:val="00D146DC"/>
    <w:rsid w:val="00D148E5"/>
    <w:rsid w:val="00D1520E"/>
    <w:rsid w:val="00D1589D"/>
    <w:rsid w:val="00D15A81"/>
    <w:rsid w:val="00D15C02"/>
    <w:rsid w:val="00D15E33"/>
    <w:rsid w:val="00D15F0E"/>
    <w:rsid w:val="00D162AE"/>
    <w:rsid w:val="00D1660B"/>
    <w:rsid w:val="00D16AF1"/>
    <w:rsid w:val="00D172F0"/>
    <w:rsid w:val="00D1774F"/>
    <w:rsid w:val="00D17831"/>
    <w:rsid w:val="00D17A1C"/>
    <w:rsid w:val="00D17D24"/>
    <w:rsid w:val="00D17D6B"/>
    <w:rsid w:val="00D20407"/>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D99"/>
    <w:rsid w:val="00D45F5E"/>
    <w:rsid w:val="00D461ED"/>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60C9"/>
    <w:rsid w:val="00D56925"/>
    <w:rsid w:val="00D56C58"/>
    <w:rsid w:val="00D56DEA"/>
    <w:rsid w:val="00D56E22"/>
    <w:rsid w:val="00D56E2A"/>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F4"/>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CD1"/>
    <w:rsid w:val="00D80E4F"/>
    <w:rsid w:val="00D80F86"/>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6204"/>
    <w:rsid w:val="00D86515"/>
    <w:rsid w:val="00D865E8"/>
    <w:rsid w:val="00D86A98"/>
    <w:rsid w:val="00D8710C"/>
    <w:rsid w:val="00D872CF"/>
    <w:rsid w:val="00D87414"/>
    <w:rsid w:val="00D87F34"/>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DF9"/>
    <w:rsid w:val="00DA0E28"/>
    <w:rsid w:val="00DA10BF"/>
    <w:rsid w:val="00DA132A"/>
    <w:rsid w:val="00DA17A0"/>
    <w:rsid w:val="00DA1DFE"/>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8EF"/>
    <w:rsid w:val="00DB69C0"/>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FEB"/>
    <w:rsid w:val="00DC2570"/>
    <w:rsid w:val="00DC260C"/>
    <w:rsid w:val="00DC2623"/>
    <w:rsid w:val="00DC2644"/>
    <w:rsid w:val="00DC2728"/>
    <w:rsid w:val="00DC2835"/>
    <w:rsid w:val="00DC2ACF"/>
    <w:rsid w:val="00DC2C26"/>
    <w:rsid w:val="00DC2EAC"/>
    <w:rsid w:val="00DC2FB1"/>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7164"/>
    <w:rsid w:val="00DC71E7"/>
    <w:rsid w:val="00DC7261"/>
    <w:rsid w:val="00DC72BD"/>
    <w:rsid w:val="00DC7395"/>
    <w:rsid w:val="00DC7A89"/>
    <w:rsid w:val="00DD07A6"/>
    <w:rsid w:val="00DD0837"/>
    <w:rsid w:val="00DD090C"/>
    <w:rsid w:val="00DD0A57"/>
    <w:rsid w:val="00DD0D48"/>
    <w:rsid w:val="00DD0DA4"/>
    <w:rsid w:val="00DD0E9C"/>
    <w:rsid w:val="00DD1196"/>
    <w:rsid w:val="00DD14D2"/>
    <w:rsid w:val="00DD1649"/>
    <w:rsid w:val="00DD1B2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14"/>
    <w:rsid w:val="00DE14AC"/>
    <w:rsid w:val="00DE1810"/>
    <w:rsid w:val="00DE1A8E"/>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C0D"/>
    <w:rsid w:val="00DE54B3"/>
    <w:rsid w:val="00DE5559"/>
    <w:rsid w:val="00DE5A3A"/>
    <w:rsid w:val="00DE5D0B"/>
    <w:rsid w:val="00DE5D27"/>
    <w:rsid w:val="00DE5F3C"/>
    <w:rsid w:val="00DE5FDD"/>
    <w:rsid w:val="00DE64D6"/>
    <w:rsid w:val="00DE667E"/>
    <w:rsid w:val="00DE6BE5"/>
    <w:rsid w:val="00DE6BF2"/>
    <w:rsid w:val="00DE753E"/>
    <w:rsid w:val="00DE75D0"/>
    <w:rsid w:val="00DE79EF"/>
    <w:rsid w:val="00DE7B47"/>
    <w:rsid w:val="00DE7EA6"/>
    <w:rsid w:val="00DF00AB"/>
    <w:rsid w:val="00DF013E"/>
    <w:rsid w:val="00DF0213"/>
    <w:rsid w:val="00DF035F"/>
    <w:rsid w:val="00DF0555"/>
    <w:rsid w:val="00DF09AD"/>
    <w:rsid w:val="00DF0A7B"/>
    <w:rsid w:val="00DF148B"/>
    <w:rsid w:val="00DF1675"/>
    <w:rsid w:val="00DF16C1"/>
    <w:rsid w:val="00DF16CD"/>
    <w:rsid w:val="00DF170F"/>
    <w:rsid w:val="00DF1C4D"/>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582"/>
    <w:rsid w:val="00E1289F"/>
    <w:rsid w:val="00E12A56"/>
    <w:rsid w:val="00E12EA1"/>
    <w:rsid w:val="00E13928"/>
    <w:rsid w:val="00E13D11"/>
    <w:rsid w:val="00E145BA"/>
    <w:rsid w:val="00E1483B"/>
    <w:rsid w:val="00E14846"/>
    <w:rsid w:val="00E1487C"/>
    <w:rsid w:val="00E149D9"/>
    <w:rsid w:val="00E14E0A"/>
    <w:rsid w:val="00E1509C"/>
    <w:rsid w:val="00E1585B"/>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D65"/>
    <w:rsid w:val="00E20F2B"/>
    <w:rsid w:val="00E2190B"/>
    <w:rsid w:val="00E21B12"/>
    <w:rsid w:val="00E21DD4"/>
    <w:rsid w:val="00E21E35"/>
    <w:rsid w:val="00E21E46"/>
    <w:rsid w:val="00E222A5"/>
    <w:rsid w:val="00E2247F"/>
    <w:rsid w:val="00E22996"/>
    <w:rsid w:val="00E22AB1"/>
    <w:rsid w:val="00E22ECF"/>
    <w:rsid w:val="00E22FC8"/>
    <w:rsid w:val="00E23228"/>
    <w:rsid w:val="00E23251"/>
    <w:rsid w:val="00E234CE"/>
    <w:rsid w:val="00E23664"/>
    <w:rsid w:val="00E23A32"/>
    <w:rsid w:val="00E23B16"/>
    <w:rsid w:val="00E2472B"/>
    <w:rsid w:val="00E24AD4"/>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882"/>
    <w:rsid w:val="00E36A9B"/>
    <w:rsid w:val="00E36DCC"/>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DE6"/>
    <w:rsid w:val="00E44EA3"/>
    <w:rsid w:val="00E450EB"/>
    <w:rsid w:val="00E45156"/>
    <w:rsid w:val="00E4522D"/>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97"/>
    <w:rsid w:val="00E5262E"/>
    <w:rsid w:val="00E52742"/>
    <w:rsid w:val="00E53072"/>
    <w:rsid w:val="00E53161"/>
    <w:rsid w:val="00E53371"/>
    <w:rsid w:val="00E533F0"/>
    <w:rsid w:val="00E53B7C"/>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47A"/>
    <w:rsid w:val="00E7270A"/>
    <w:rsid w:val="00E72857"/>
    <w:rsid w:val="00E72936"/>
    <w:rsid w:val="00E72B2C"/>
    <w:rsid w:val="00E72C66"/>
    <w:rsid w:val="00E730D0"/>
    <w:rsid w:val="00E732B4"/>
    <w:rsid w:val="00E73663"/>
    <w:rsid w:val="00E73DFF"/>
    <w:rsid w:val="00E747A0"/>
    <w:rsid w:val="00E747E7"/>
    <w:rsid w:val="00E7486E"/>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7CA"/>
    <w:rsid w:val="00E77897"/>
    <w:rsid w:val="00E77CE4"/>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418F"/>
    <w:rsid w:val="00E84322"/>
    <w:rsid w:val="00E845FC"/>
    <w:rsid w:val="00E847F6"/>
    <w:rsid w:val="00E84935"/>
    <w:rsid w:val="00E84B3E"/>
    <w:rsid w:val="00E84D7F"/>
    <w:rsid w:val="00E84DBB"/>
    <w:rsid w:val="00E84F52"/>
    <w:rsid w:val="00E84FE7"/>
    <w:rsid w:val="00E85802"/>
    <w:rsid w:val="00E85D90"/>
    <w:rsid w:val="00E85E6B"/>
    <w:rsid w:val="00E85EB8"/>
    <w:rsid w:val="00E85EBB"/>
    <w:rsid w:val="00E86207"/>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762"/>
    <w:rsid w:val="00E9376B"/>
    <w:rsid w:val="00E93A2E"/>
    <w:rsid w:val="00E93B40"/>
    <w:rsid w:val="00E93BD1"/>
    <w:rsid w:val="00E94432"/>
    <w:rsid w:val="00E944C8"/>
    <w:rsid w:val="00E944D6"/>
    <w:rsid w:val="00E9467A"/>
    <w:rsid w:val="00E94F13"/>
    <w:rsid w:val="00E9501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908"/>
    <w:rsid w:val="00EA0972"/>
    <w:rsid w:val="00EA0B33"/>
    <w:rsid w:val="00EA1030"/>
    <w:rsid w:val="00EA1080"/>
    <w:rsid w:val="00EA118B"/>
    <w:rsid w:val="00EA1206"/>
    <w:rsid w:val="00EA167D"/>
    <w:rsid w:val="00EA168E"/>
    <w:rsid w:val="00EA1830"/>
    <w:rsid w:val="00EA194A"/>
    <w:rsid w:val="00EA1AA2"/>
    <w:rsid w:val="00EA218B"/>
    <w:rsid w:val="00EA21FE"/>
    <w:rsid w:val="00EA2744"/>
    <w:rsid w:val="00EA29FD"/>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7449"/>
    <w:rsid w:val="00EA7532"/>
    <w:rsid w:val="00EA7549"/>
    <w:rsid w:val="00EA7692"/>
    <w:rsid w:val="00EB0012"/>
    <w:rsid w:val="00EB0367"/>
    <w:rsid w:val="00EB0464"/>
    <w:rsid w:val="00EB0690"/>
    <w:rsid w:val="00EB094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E97"/>
    <w:rsid w:val="00EB5432"/>
    <w:rsid w:val="00EB56F8"/>
    <w:rsid w:val="00EB5B6C"/>
    <w:rsid w:val="00EB5BEE"/>
    <w:rsid w:val="00EB5DDA"/>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85"/>
    <w:rsid w:val="00EC1D37"/>
    <w:rsid w:val="00EC1DF9"/>
    <w:rsid w:val="00EC1ECA"/>
    <w:rsid w:val="00EC1FBC"/>
    <w:rsid w:val="00EC205E"/>
    <w:rsid w:val="00EC2249"/>
    <w:rsid w:val="00EC2519"/>
    <w:rsid w:val="00EC2B39"/>
    <w:rsid w:val="00EC30D0"/>
    <w:rsid w:val="00EC337E"/>
    <w:rsid w:val="00EC3874"/>
    <w:rsid w:val="00EC3E98"/>
    <w:rsid w:val="00EC449C"/>
    <w:rsid w:val="00EC45B0"/>
    <w:rsid w:val="00EC4851"/>
    <w:rsid w:val="00EC4B87"/>
    <w:rsid w:val="00EC4C21"/>
    <w:rsid w:val="00EC4EDA"/>
    <w:rsid w:val="00EC51CB"/>
    <w:rsid w:val="00EC5816"/>
    <w:rsid w:val="00EC5A1A"/>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94"/>
    <w:rsid w:val="00ED45AE"/>
    <w:rsid w:val="00ED4AB3"/>
    <w:rsid w:val="00ED4D87"/>
    <w:rsid w:val="00ED53D7"/>
    <w:rsid w:val="00ED59C9"/>
    <w:rsid w:val="00ED5A60"/>
    <w:rsid w:val="00ED5AF1"/>
    <w:rsid w:val="00ED5DB1"/>
    <w:rsid w:val="00ED617D"/>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AE"/>
    <w:rsid w:val="00EE4018"/>
    <w:rsid w:val="00EE4242"/>
    <w:rsid w:val="00EE4358"/>
    <w:rsid w:val="00EE4AA1"/>
    <w:rsid w:val="00EE4B00"/>
    <w:rsid w:val="00EE4C87"/>
    <w:rsid w:val="00EE4CB5"/>
    <w:rsid w:val="00EE5227"/>
    <w:rsid w:val="00EE5370"/>
    <w:rsid w:val="00EE57E6"/>
    <w:rsid w:val="00EE5812"/>
    <w:rsid w:val="00EE5DDF"/>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6C1"/>
    <w:rsid w:val="00F1190B"/>
    <w:rsid w:val="00F11F11"/>
    <w:rsid w:val="00F127D8"/>
    <w:rsid w:val="00F12AF7"/>
    <w:rsid w:val="00F12D71"/>
    <w:rsid w:val="00F12E83"/>
    <w:rsid w:val="00F13445"/>
    <w:rsid w:val="00F1353E"/>
    <w:rsid w:val="00F13670"/>
    <w:rsid w:val="00F138A4"/>
    <w:rsid w:val="00F13B22"/>
    <w:rsid w:val="00F14425"/>
    <w:rsid w:val="00F14769"/>
    <w:rsid w:val="00F14B7D"/>
    <w:rsid w:val="00F14D80"/>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C51"/>
    <w:rsid w:val="00F17CBA"/>
    <w:rsid w:val="00F2022D"/>
    <w:rsid w:val="00F2032F"/>
    <w:rsid w:val="00F20642"/>
    <w:rsid w:val="00F2077D"/>
    <w:rsid w:val="00F2078A"/>
    <w:rsid w:val="00F20CD3"/>
    <w:rsid w:val="00F2133B"/>
    <w:rsid w:val="00F21484"/>
    <w:rsid w:val="00F21968"/>
    <w:rsid w:val="00F219BD"/>
    <w:rsid w:val="00F21B45"/>
    <w:rsid w:val="00F21E7C"/>
    <w:rsid w:val="00F22332"/>
    <w:rsid w:val="00F227E5"/>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623"/>
    <w:rsid w:val="00F32664"/>
    <w:rsid w:val="00F326F4"/>
    <w:rsid w:val="00F3282E"/>
    <w:rsid w:val="00F328E8"/>
    <w:rsid w:val="00F329BD"/>
    <w:rsid w:val="00F32D6C"/>
    <w:rsid w:val="00F32E5F"/>
    <w:rsid w:val="00F332C8"/>
    <w:rsid w:val="00F33342"/>
    <w:rsid w:val="00F337D1"/>
    <w:rsid w:val="00F34405"/>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5E0"/>
    <w:rsid w:val="00F37652"/>
    <w:rsid w:val="00F402A2"/>
    <w:rsid w:val="00F4048A"/>
    <w:rsid w:val="00F40630"/>
    <w:rsid w:val="00F40AE9"/>
    <w:rsid w:val="00F40C1C"/>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A41"/>
    <w:rsid w:val="00F56DEA"/>
    <w:rsid w:val="00F571C9"/>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B3"/>
    <w:rsid w:val="00F9253B"/>
    <w:rsid w:val="00F93203"/>
    <w:rsid w:val="00F932A1"/>
    <w:rsid w:val="00F932E4"/>
    <w:rsid w:val="00F93422"/>
    <w:rsid w:val="00F937E7"/>
    <w:rsid w:val="00F93889"/>
    <w:rsid w:val="00F938B9"/>
    <w:rsid w:val="00F93A3D"/>
    <w:rsid w:val="00F93DD5"/>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84C"/>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A6B"/>
    <w:rsid w:val="00FE0AB0"/>
    <w:rsid w:val="00FE0B0E"/>
    <w:rsid w:val="00FE146B"/>
    <w:rsid w:val="00FE19B3"/>
    <w:rsid w:val="00FE229F"/>
    <w:rsid w:val="00FE2368"/>
    <w:rsid w:val="00FE25C7"/>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1B9"/>
    <w:rsid w:val="00FF1799"/>
    <w:rsid w:val="00FF17DA"/>
    <w:rsid w:val="00FF1B88"/>
    <w:rsid w:val="00FF1D74"/>
    <w:rsid w:val="00FF1DBD"/>
    <w:rsid w:val="00FF1E9D"/>
    <w:rsid w:val="00FF21FE"/>
    <w:rsid w:val="00FF2465"/>
    <w:rsid w:val="00FF26EA"/>
    <w:rsid w:val="00FF297C"/>
    <w:rsid w:val="00FF2F0B"/>
    <w:rsid w:val="00FF3375"/>
    <w:rsid w:val="00FF3D28"/>
    <w:rsid w:val="00FF3D84"/>
    <w:rsid w:val="00FF42BA"/>
    <w:rsid w:val="00FF46F8"/>
    <w:rsid w:val="00FF53B7"/>
    <w:rsid w:val="00FF55E7"/>
    <w:rsid w:val="00FF57FE"/>
    <w:rsid w:val="00FF5C2D"/>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47153B"/>
    <w:rsid w:val="01722330"/>
    <w:rsid w:val="019E5981"/>
    <w:rsid w:val="01A66A49"/>
    <w:rsid w:val="01CA13BF"/>
    <w:rsid w:val="01E35070"/>
    <w:rsid w:val="01EF572E"/>
    <w:rsid w:val="01FD7812"/>
    <w:rsid w:val="01FF1E15"/>
    <w:rsid w:val="02111C4A"/>
    <w:rsid w:val="021F7C8C"/>
    <w:rsid w:val="02200A36"/>
    <w:rsid w:val="02777BFD"/>
    <w:rsid w:val="0297417F"/>
    <w:rsid w:val="02A75EA4"/>
    <w:rsid w:val="02B37136"/>
    <w:rsid w:val="02DB65A7"/>
    <w:rsid w:val="02F56D74"/>
    <w:rsid w:val="03270E07"/>
    <w:rsid w:val="0362D8FF"/>
    <w:rsid w:val="036A2C4C"/>
    <w:rsid w:val="03821A33"/>
    <w:rsid w:val="03AB01E0"/>
    <w:rsid w:val="03B529F1"/>
    <w:rsid w:val="03DB67FE"/>
    <w:rsid w:val="03DC0A11"/>
    <w:rsid w:val="0450553C"/>
    <w:rsid w:val="04DD23D9"/>
    <w:rsid w:val="05117291"/>
    <w:rsid w:val="0515FE00"/>
    <w:rsid w:val="05183DDF"/>
    <w:rsid w:val="05216549"/>
    <w:rsid w:val="05288A8F"/>
    <w:rsid w:val="052A53FB"/>
    <w:rsid w:val="05735392"/>
    <w:rsid w:val="05B11483"/>
    <w:rsid w:val="05BBD1D4"/>
    <w:rsid w:val="05D3F7C4"/>
    <w:rsid w:val="05E355AA"/>
    <w:rsid w:val="06114AEC"/>
    <w:rsid w:val="0619041D"/>
    <w:rsid w:val="061F0565"/>
    <w:rsid w:val="065F7326"/>
    <w:rsid w:val="06620BC5"/>
    <w:rsid w:val="0673E5D6"/>
    <w:rsid w:val="06791CA1"/>
    <w:rsid w:val="0683CE12"/>
    <w:rsid w:val="0685D2C6"/>
    <w:rsid w:val="06AF39AF"/>
    <w:rsid w:val="06B82E6C"/>
    <w:rsid w:val="07230F09"/>
    <w:rsid w:val="07373FE9"/>
    <w:rsid w:val="075A76CE"/>
    <w:rsid w:val="07666493"/>
    <w:rsid w:val="078B24C0"/>
    <w:rsid w:val="078C4B58"/>
    <w:rsid w:val="0793D735"/>
    <w:rsid w:val="079F71DB"/>
    <w:rsid w:val="07A590BD"/>
    <w:rsid w:val="07AE6403"/>
    <w:rsid w:val="07EA0E72"/>
    <w:rsid w:val="080B40A5"/>
    <w:rsid w:val="081D258A"/>
    <w:rsid w:val="082CD4DB"/>
    <w:rsid w:val="083A2978"/>
    <w:rsid w:val="085C56F2"/>
    <w:rsid w:val="08980E61"/>
    <w:rsid w:val="089B3785"/>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342878"/>
    <w:rsid w:val="0A425367"/>
    <w:rsid w:val="0AB2E712"/>
    <w:rsid w:val="0ABA2D7D"/>
    <w:rsid w:val="0AF9AF84"/>
    <w:rsid w:val="0B196D57"/>
    <w:rsid w:val="0B224DC6"/>
    <w:rsid w:val="0B27191B"/>
    <w:rsid w:val="0B416630"/>
    <w:rsid w:val="0B514437"/>
    <w:rsid w:val="0B586123"/>
    <w:rsid w:val="0B6E3B68"/>
    <w:rsid w:val="0B7218AA"/>
    <w:rsid w:val="0B985065"/>
    <w:rsid w:val="0C531088"/>
    <w:rsid w:val="0C5441F0"/>
    <w:rsid w:val="0C7165BA"/>
    <w:rsid w:val="0C7A1F60"/>
    <w:rsid w:val="0C7C12B9"/>
    <w:rsid w:val="0CA02DBD"/>
    <w:rsid w:val="0D390E4F"/>
    <w:rsid w:val="0D56040C"/>
    <w:rsid w:val="0D587F98"/>
    <w:rsid w:val="0D6C40D7"/>
    <w:rsid w:val="0D9222EE"/>
    <w:rsid w:val="0D976FD9"/>
    <w:rsid w:val="0DE14AC5"/>
    <w:rsid w:val="0DE45E3F"/>
    <w:rsid w:val="0DE81158"/>
    <w:rsid w:val="0DEB14A0"/>
    <w:rsid w:val="0E222EB4"/>
    <w:rsid w:val="0E26697C"/>
    <w:rsid w:val="0E5066A2"/>
    <w:rsid w:val="0E5B5EEF"/>
    <w:rsid w:val="0EA523DF"/>
    <w:rsid w:val="0EB233A8"/>
    <w:rsid w:val="0EB71FF8"/>
    <w:rsid w:val="0EBAA05E"/>
    <w:rsid w:val="0EC73CBB"/>
    <w:rsid w:val="0EE348D9"/>
    <w:rsid w:val="0EEC1E19"/>
    <w:rsid w:val="0F07B6A9"/>
    <w:rsid w:val="0F333B52"/>
    <w:rsid w:val="0F3358A3"/>
    <w:rsid w:val="0F5E0A72"/>
    <w:rsid w:val="0F5E6E44"/>
    <w:rsid w:val="0F6634D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6E2B13"/>
    <w:rsid w:val="11B243AF"/>
    <w:rsid w:val="11B9F74C"/>
    <w:rsid w:val="11BE0D3E"/>
    <w:rsid w:val="11F64152"/>
    <w:rsid w:val="12042B30"/>
    <w:rsid w:val="122D5442"/>
    <w:rsid w:val="124B2D33"/>
    <w:rsid w:val="12577CCA"/>
    <w:rsid w:val="125F01A9"/>
    <w:rsid w:val="12601EF4"/>
    <w:rsid w:val="1273738C"/>
    <w:rsid w:val="127B5D10"/>
    <w:rsid w:val="12A367ED"/>
    <w:rsid w:val="12B5D99B"/>
    <w:rsid w:val="12DA576A"/>
    <w:rsid w:val="12FD4C79"/>
    <w:rsid w:val="130B340C"/>
    <w:rsid w:val="132E4C84"/>
    <w:rsid w:val="134424AD"/>
    <w:rsid w:val="13444AF9"/>
    <w:rsid w:val="136146D0"/>
    <w:rsid w:val="136D7B3E"/>
    <w:rsid w:val="13725CDA"/>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4EF7AC7"/>
    <w:rsid w:val="151574C8"/>
    <w:rsid w:val="152568EA"/>
    <w:rsid w:val="153D102F"/>
    <w:rsid w:val="15424C0F"/>
    <w:rsid w:val="1561297C"/>
    <w:rsid w:val="156D0F50"/>
    <w:rsid w:val="15752CF8"/>
    <w:rsid w:val="15933E8B"/>
    <w:rsid w:val="159F47E6"/>
    <w:rsid w:val="15CF3E89"/>
    <w:rsid w:val="15D71BFB"/>
    <w:rsid w:val="1620573E"/>
    <w:rsid w:val="164239AC"/>
    <w:rsid w:val="165259A4"/>
    <w:rsid w:val="167931C6"/>
    <w:rsid w:val="167E5EA2"/>
    <w:rsid w:val="16807204"/>
    <w:rsid w:val="168D6386"/>
    <w:rsid w:val="16BB4D04"/>
    <w:rsid w:val="16F9259A"/>
    <w:rsid w:val="17401EB0"/>
    <w:rsid w:val="175005C5"/>
    <w:rsid w:val="176F3493"/>
    <w:rsid w:val="17A2425B"/>
    <w:rsid w:val="17B54FA0"/>
    <w:rsid w:val="17C52D61"/>
    <w:rsid w:val="17CB2093"/>
    <w:rsid w:val="17E52D51"/>
    <w:rsid w:val="17EE1F6A"/>
    <w:rsid w:val="17F3B74B"/>
    <w:rsid w:val="17FC01BE"/>
    <w:rsid w:val="18053A04"/>
    <w:rsid w:val="1816288E"/>
    <w:rsid w:val="18585B21"/>
    <w:rsid w:val="189A1F89"/>
    <w:rsid w:val="18A94A78"/>
    <w:rsid w:val="18B1525A"/>
    <w:rsid w:val="18CA1AC6"/>
    <w:rsid w:val="18DD35A6"/>
    <w:rsid w:val="18F7512B"/>
    <w:rsid w:val="198A2AD7"/>
    <w:rsid w:val="198C6D6A"/>
    <w:rsid w:val="19CBF99D"/>
    <w:rsid w:val="1A2605CD"/>
    <w:rsid w:val="1A3366A8"/>
    <w:rsid w:val="1A3B59DE"/>
    <w:rsid w:val="1A566864"/>
    <w:rsid w:val="1A7A08B2"/>
    <w:rsid w:val="1A97256F"/>
    <w:rsid w:val="1AAD20D2"/>
    <w:rsid w:val="1AE41750"/>
    <w:rsid w:val="1AE466D6"/>
    <w:rsid w:val="1AFB7D14"/>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C7286E"/>
    <w:rsid w:val="1CD31D76"/>
    <w:rsid w:val="1CDDEAB0"/>
    <w:rsid w:val="1CE448DE"/>
    <w:rsid w:val="1D044D80"/>
    <w:rsid w:val="1D2A019D"/>
    <w:rsid w:val="1D3702EB"/>
    <w:rsid w:val="1D3F3E45"/>
    <w:rsid w:val="1D5625C0"/>
    <w:rsid w:val="1D9D951F"/>
    <w:rsid w:val="1DA31EB7"/>
    <w:rsid w:val="1DAF6FD0"/>
    <w:rsid w:val="1DE9660C"/>
    <w:rsid w:val="1DFE3571"/>
    <w:rsid w:val="1E2307E2"/>
    <w:rsid w:val="1E3C8712"/>
    <w:rsid w:val="1E4557B9"/>
    <w:rsid w:val="1E497C5C"/>
    <w:rsid w:val="1E8C2E3B"/>
    <w:rsid w:val="1EC1B460"/>
    <w:rsid w:val="1EC83FF4"/>
    <w:rsid w:val="1F25355C"/>
    <w:rsid w:val="1F384D12"/>
    <w:rsid w:val="1F4ECE3C"/>
    <w:rsid w:val="1F6A47D3"/>
    <w:rsid w:val="1F7C464D"/>
    <w:rsid w:val="1FB93AC9"/>
    <w:rsid w:val="1FBE6A14"/>
    <w:rsid w:val="1FE30229"/>
    <w:rsid w:val="201605FE"/>
    <w:rsid w:val="20340A84"/>
    <w:rsid w:val="20347CC2"/>
    <w:rsid w:val="204A64FA"/>
    <w:rsid w:val="20533185"/>
    <w:rsid w:val="205332A2"/>
    <w:rsid w:val="2059503A"/>
    <w:rsid w:val="20643D8F"/>
    <w:rsid w:val="207B7ABA"/>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205061E"/>
    <w:rsid w:val="220821C8"/>
    <w:rsid w:val="222C235B"/>
    <w:rsid w:val="2231CD11"/>
    <w:rsid w:val="224817FB"/>
    <w:rsid w:val="2249FD0D"/>
    <w:rsid w:val="224E2666"/>
    <w:rsid w:val="228D5F6A"/>
    <w:rsid w:val="22937CB9"/>
    <w:rsid w:val="22EC75FA"/>
    <w:rsid w:val="22F34C27"/>
    <w:rsid w:val="23103A2A"/>
    <w:rsid w:val="2322CC6B"/>
    <w:rsid w:val="232E5908"/>
    <w:rsid w:val="23561D19"/>
    <w:rsid w:val="23873A38"/>
    <w:rsid w:val="23CE5CAC"/>
    <w:rsid w:val="23D021ED"/>
    <w:rsid w:val="23E7C5AC"/>
    <w:rsid w:val="2406561B"/>
    <w:rsid w:val="2419690F"/>
    <w:rsid w:val="24415C80"/>
    <w:rsid w:val="24482FEA"/>
    <w:rsid w:val="245F2BE0"/>
    <w:rsid w:val="2460376A"/>
    <w:rsid w:val="246F62BA"/>
    <w:rsid w:val="24954396"/>
    <w:rsid w:val="24FC7E99"/>
    <w:rsid w:val="251D35D0"/>
    <w:rsid w:val="25253091"/>
    <w:rsid w:val="252673A5"/>
    <w:rsid w:val="252941A5"/>
    <w:rsid w:val="25550B9E"/>
    <w:rsid w:val="25626ECE"/>
    <w:rsid w:val="258149AB"/>
    <w:rsid w:val="25BE3121"/>
    <w:rsid w:val="25F87BF3"/>
    <w:rsid w:val="261215FE"/>
    <w:rsid w:val="26341489"/>
    <w:rsid w:val="26A25D49"/>
    <w:rsid w:val="26A526DC"/>
    <w:rsid w:val="26A649AD"/>
    <w:rsid w:val="26AD333E"/>
    <w:rsid w:val="26E4522E"/>
    <w:rsid w:val="270073B4"/>
    <w:rsid w:val="273F6707"/>
    <w:rsid w:val="27647D64"/>
    <w:rsid w:val="2768BC64"/>
    <w:rsid w:val="27A54498"/>
    <w:rsid w:val="27BB5464"/>
    <w:rsid w:val="27EE3C0E"/>
    <w:rsid w:val="27FC215E"/>
    <w:rsid w:val="28127971"/>
    <w:rsid w:val="282F7E39"/>
    <w:rsid w:val="285717B4"/>
    <w:rsid w:val="286F135C"/>
    <w:rsid w:val="287D0343"/>
    <w:rsid w:val="28942A08"/>
    <w:rsid w:val="28A30AC9"/>
    <w:rsid w:val="28BC4CB5"/>
    <w:rsid w:val="28C34FD4"/>
    <w:rsid w:val="29000B11"/>
    <w:rsid w:val="29193321"/>
    <w:rsid w:val="29772CFB"/>
    <w:rsid w:val="297F4C67"/>
    <w:rsid w:val="2989268F"/>
    <w:rsid w:val="29904787"/>
    <w:rsid w:val="29955717"/>
    <w:rsid w:val="299D769A"/>
    <w:rsid w:val="299E285F"/>
    <w:rsid w:val="29B7191E"/>
    <w:rsid w:val="29CF71E8"/>
    <w:rsid w:val="29E3521F"/>
    <w:rsid w:val="2A0AA931"/>
    <w:rsid w:val="2A1A6F3D"/>
    <w:rsid w:val="2A303D43"/>
    <w:rsid w:val="2A3E4942"/>
    <w:rsid w:val="2AA121D6"/>
    <w:rsid w:val="2AC02D8D"/>
    <w:rsid w:val="2AC71574"/>
    <w:rsid w:val="2AF61A56"/>
    <w:rsid w:val="2B0CF671"/>
    <w:rsid w:val="2B27BC02"/>
    <w:rsid w:val="2B2C0E88"/>
    <w:rsid w:val="2B421418"/>
    <w:rsid w:val="2B54647E"/>
    <w:rsid w:val="2B7EEAE2"/>
    <w:rsid w:val="2B8559E6"/>
    <w:rsid w:val="2BA76928"/>
    <w:rsid w:val="2BB858B2"/>
    <w:rsid w:val="2BF51A0F"/>
    <w:rsid w:val="2C2B2635"/>
    <w:rsid w:val="2C33B95D"/>
    <w:rsid w:val="2C7330DF"/>
    <w:rsid w:val="2C8548DE"/>
    <w:rsid w:val="2C9D1AA6"/>
    <w:rsid w:val="2CF022E1"/>
    <w:rsid w:val="2CFE0766"/>
    <w:rsid w:val="2D08B4E8"/>
    <w:rsid w:val="2D4137A3"/>
    <w:rsid w:val="2D4E151F"/>
    <w:rsid w:val="2D6A1BA6"/>
    <w:rsid w:val="2D6C2DE3"/>
    <w:rsid w:val="2D948120"/>
    <w:rsid w:val="2DB66207"/>
    <w:rsid w:val="2DC323F0"/>
    <w:rsid w:val="2DF12CC1"/>
    <w:rsid w:val="2DF56170"/>
    <w:rsid w:val="2E0E076F"/>
    <w:rsid w:val="2E0F0A25"/>
    <w:rsid w:val="2E3A5DFF"/>
    <w:rsid w:val="2E7030F9"/>
    <w:rsid w:val="2E722D2A"/>
    <w:rsid w:val="2E9372BE"/>
    <w:rsid w:val="2E9549BE"/>
    <w:rsid w:val="2EE61EA4"/>
    <w:rsid w:val="2F2724BE"/>
    <w:rsid w:val="2F327502"/>
    <w:rsid w:val="2F332329"/>
    <w:rsid w:val="2F5041F5"/>
    <w:rsid w:val="2F7048FC"/>
    <w:rsid w:val="2F8B00CC"/>
    <w:rsid w:val="2FE204FD"/>
    <w:rsid w:val="3036751D"/>
    <w:rsid w:val="307750E9"/>
    <w:rsid w:val="30825811"/>
    <w:rsid w:val="30B63935"/>
    <w:rsid w:val="30D53BBD"/>
    <w:rsid w:val="30EF7F77"/>
    <w:rsid w:val="30F470D6"/>
    <w:rsid w:val="30F75204"/>
    <w:rsid w:val="310041EC"/>
    <w:rsid w:val="31570A76"/>
    <w:rsid w:val="31571FA6"/>
    <w:rsid w:val="315F593D"/>
    <w:rsid w:val="316A38B7"/>
    <w:rsid w:val="316B3CA1"/>
    <w:rsid w:val="318615F3"/>
    <w:rsid w:val="318D0243"/>
    <w:rsid w:val="319B1269"/>
    <w:rsid w:val="31A87524"/>
    <w:rsid w:val="31F6028F"/>
    <w:rsid w:val="326CA0E9"/>
    <w:rsid w:val="327B225B"/>
    <w:rsid w:val="32C10EAC"/>
    <w:rsid w:val="32C55A50"/>
    <w:rsid w:val="32FB31A1"/>
    <w:rsid w:val="33031EAB"/>
    <w:rsid w:val="330D1D63"/>
    <w:rsid w:val="330F5E0E"/>
    <w:rsid w:val="33556074"/>
    <w:rsid w:val="338391DD"/>
    <w:rsid w:val="339715FE"/>
    <w:rsid w:val="33A75309"/>
    <w:rsid w:val="33B846AE"/>
    <w:rsid w:val="33D76711"/>
    <w:rsid w:val="33EE1B7B"/>
    <w:rsid w:val="33FB13E2"/>
    <w:rsid w:val="34146F61"/>
    <w:rsid w:val="341DB182"/>
    <w:rsid w:val="3438475F"/>
    <w:rsid w:val="34579578"/>
    <w:rsid w:val="347E8ED0"/>
    <w:rsid w:val="34847806"/>
    <w:rsid w:val="348576A9"/>
    <w:rsid w:val="34862843"/>
    <w:rsid w:val="34897199"/>
    <w:rsid w:val="34CF037F"/>
    <w:rsid w:val="34D985F3"/>
    <w:rsid w:val="34EC76F6"/>
    <w:rsid w:val="35061AEF"/>
    <w:rsid w:val="35445727"/>
    <w:rsid w:val="357608C6"/>
    <w:rsid w:val="35A1002B"/>
    <w:rsid w:val="35B23C02"/>
    <w:rsid w:val="35B502BC"/>
    <w:rsid w:val="35B9585C"/>
    <w:rsid w:val="35E3ADC1"/>
    <w:rsid w:val="362A304A"/>
    <w:rsid w:val="3655CF3B"/>
    <w:rsid w:val="366D3BFE"/>
    <w:rsid w:val="36733B22"/>
    <w:rsid w:val="3682B43E"/>
    <w:rsid w:val="368E0DD1"/>
    <w:rsid w:val="369E1849"/>
    <w:rsid w:val="36AD75A8"/>
    <w:rsid w:val="36DD1A1E"/>
    <w:rsid w:val="36E91185"/>
    <w:rsid w:val="36FF17F9"/>
    <w:rsid w:val="370E1BD7"/>
    <w:rsid w:val="3724764D"/>
    <w:rsid w:val="372A3DAB"/>
    <w:rsid w:val="372A4537"/>
    <w:rsid w:val="375A6BCB"/>
    <w:rsid w:val="3787186F"/>
    <w:rsid w:val="37AA17A2"/>
    <w:rsid w:val="37CA6AF5"/>
    <w:rsid w:val="38376D76"/>
    <w:rsid w:val="38484FE0"/>
    <w:rsid w:val="388E0BA1"/>
    <w:rsid w:val="388E0C23"/>
    <w:rsid w:val="38971D54"/>
    <w:rsid w:val="389F6DF5"/>
    <w:rsid w:val="38B867F7"/>
    <w:rsid w:val="38C72425"/>
    <w:rsid w:val="38C742FF"/>
    <w:rsid w:val="38E05144"/>
    <w:rsid w:val="38E9B403"/>
    <w:rsid w:val="39095F08"/>
    <w:rsid w:val="390D2369"/>
    <w:rsid w:val="39402176"/>
    <w:rsid w:val="394D421D"/>
    <w:rsid w:val="39836A99"/>
    <w:rsid w:val="398476B0"/>
    <w:rsid w:val="399E6478"/>
    <w:rsid w:val="39B2D5EB"/>
    <w:rsid w:val="39BE296F"/>
    <w:rsid w:val="39C55A6F"/>
    <w:rsid w:val="3A3A0C00"/>
    <w:rsid w:val="3A447EDC"/>
    <w:rsid w:val="3A5F74FF"/>
    <w:rsid w:val="3A61060E"/>
    <w:rsid w:val="3A9374E3"/>
    <w:rsid w:val="3AA238E1"/>
    <w:rsid w:val="3AC70A1B"/>
    <w:rsid w:val="3AF589F7"/>
    <w:rsid w:val="3AF70BD4"/>
    <w:rsid w:val="3B3A46ED"/>
    <w:rsid w:val="3B43B63D"/>
    <w:rsid w:val="3BF47DE9"/>
    <w:rsid w:val="3BF742AD"/>
    <w:rsid w:val="3C0B6BDC"/>
    <w:rsid w:val="3C0C35A3"/>
    <w:rsid w:val="3C5F68AB"/>
    <w:rsid w:val="3C6165AA"/>
    <w:rsid w:val="3C633B95"/>
    <w:rsid w:val="3C845CAA"/>
    <w:rsid w:val="3CA2366A"/>
    <w:rsid w:val="3CAC1B33"/>
    <w:rsid w:val="3CBF2B3C"/>
    <w:rsid w:val="3CDC62D4"/>
    <w:rsid w:val="3CF6B108"/>
    <w:rsid w:val="3D36D827"/>
    <w:rsid w:val="3D413863"/>
    <w:rsid w:val="3D54C5E1"/>
    <w:rsid w:val="3D5523C6"/>
    <w:rsid w:val="3D8261AE"/>
    <w:rsid w:val="3DEF89EF"/>
    <w:rsid w:val="3DF53AD8"/>
    <w:rsid w:val="3DF80EEB"/>
    <w:rsid w:val="3DFC6B45"/>
    <w:rsid w:val="3DFD161E"/>
    <w:rsid w:val="3DFE0BF8"/>
    <w:rsid w:val="3E0120BA"/>
    <w:rsid w:val="3E143B48"/>
    <w:rsid w:val="3E19F1F3"/>
    <w:rsid w:val="3E202D0B"/>
    <w:rsid w:val="3E34FE05"/>
    <w:rsid w:val="3E4D5C80"/>
    <w:rsid w:val="3E537452"/>
    <w:rsid w:val="3E8400B6"/>
    <w:rsid w:val="3E935FD3"/>
    <w:rsid w:val="3ED21755"/>
    <w:rsid w:val="3F00274D"/>
    <w:rsid w:val="3F21B80C"/>
    <w:rsid w:val="3F2226C4"/>
    <w:rsid w:val="3F405849"/>
    <w:rsid w:val="3F482527"/>
    <w:rsid w:val="3F674BA3"/>
    <w:rsid w:val="3FB55C1D"/>
    <w:rsid w:val="3FE70378"/>
    <w:rsid w:val="3FF725DA"/>
    <w:rsid w:val="400170C4"/>
    <w:rsid w:val="401D630F"/>
    <w:rsid w:val="40933102"/>
    <w:rsid w:val="409F9C5C"/>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576C90"/>
    <w:rsid w:val="43A23D3F"/>
    <w:rsid w:val="43AE0731"/>
    <w:rsid w:val="43B16280"/>
    <w:rsid w:val="43B8701C"/>
    <w:rsid w:val="43BE5EAA"/>
    <w:rsid w:val="43DE41C7"/>
    <w:rsid w:val="43ED2EC0"/>
    <w:rsid w:val="43EE2F47"/>
    <w:rsid w:val="44554589"/>
    <w:rsid w:val="44563A92"/>
    <w:rsid w:val="4489690E"/>
    <w:rsid w:val="44AC2A30"/>
    <w:rsid w:val="44B6565C"/>
    <w:rsid w:val="44ED72D0"/>
    <w:rsid w:val="452A5C1E"/>
    <w:rsid w:val="454F3AE7"/>
    <w:rsid w:val="455423CF"/>
    <w:rsid w:val="45571C25"/>
    <w:rsid w:val="456344DA"/>
    <w:rsid w:val="457178E3"/>
    <w:rsid w:val="45757B42"/>
    <w:rsid w:val="459E7241"/>
    <w:rsid w:val="45A15AC1"/>
    <w:rsid w:val="45D14AF3"/>
    <w:rsid w:val="45E6171D"/>
    <w:rsid w:val="45E83F3B"/>
    <w:rsid w:val="4606EB89"/>
    <w:rsid w:val="460C5E7C"/>
    <w:rsid w:val="462E4144"/>
    <w:rsid w:val="46364CA7"/>
    <w:rsid w:val="463B2D95"/>
    <w:rsid w:val="464451CB"/>
    <w:rsid w:val="4661128A"/>
    <w:rsid w:val="46896D96"/>
    <w:rsid w:val="46986ED7"/>
    <w:rsid w:val="46AD73AA"/>
    <w:rsid w:val="46ADA59A"/>
    <w:rsid w:val="46CC2D7F"/>
    <w:rsid w:val="47064679"/>
    <w:rsid w:val="47205956"/>
    <w:rsid w:val="4727D693"/>
    <w:rsid w:val="474776A0"/>
    <w:rsid w:val="476243E9"/>
    <w:rsid w:val="47971E2B"/>
    <w:rsid w:val="47B80F67"/>
    <w:rsid w:val="4807116A"/>
    <w:rsid w:val="48654E01"/>
    <w:rsid w:val="48AA6D84"/>
    <w:rsid w:val="48B130D7"/>
    <w:rsid w:val="48D66F96"/>
    <w:rsid w:val="48DAA442"/>
    <w:rsid w:val="49093D79"/>
    <w:rsid w:val="4914C02F"/>
    <w:rsid w:val="495CE286"/>
    <w:rsid w:val="496D7ACA"/>
    <w:rsid w:val="49AC3C3D"/>
    <w:rsid w:val="49B693D0"/>
    <w:rsid w:val="49DE66BB"/>
    <w:rsid w:val="4A276B1B"/>
    <w:rsid w:val="4A4A5987"/>
    <w:rsid w:val="4A553635"/>
    <w:rsid w:val="4A935BFE"/>
    <w:rsid w:val="4ABC3766"/>
    <w:rsid w:val="4AE85FB5"/>
    <w:rsid w:val="4AED65F4"/>
    <w:rsid w:val="4B0176BE"/>
    <w:rsid w:val="4BA85372"/>
    <w:rsid w:val="4BB667A4"/>
    <w:rsid w:val="4BB7081F"/>
    <w:rsid w:val="4BD26416"/>
    <w:rsid w:val="4BDA5A90"/>
    <w:rsid w:val="4BEA47F5"/>
    <w:rsid w:val="4C1930A0"/>
    <w:rsid w:val="4C2F78BA"/>
    <w:rsid w:val="4C5065DC"/>
    <w:rsid w:val="4C587F81"/>
    <w:rsid w:val="4C787387"/>
    <w:rsid w:val="4C951AC0"/>
    <w:rsid w:val="4C9F3FE5"/>
    <w:rsid w:val="4CA33BD4"/>
    <w:rsid w:val="4CA4B6E5"/>
    <w:rsid w:val="4D0B2CA0"/>
    <w:rsid w:val="4D546342"/>
    <w:rsid w:val="4D6E7BB7"/>
    <w:rsid w:val="4D74297D"/>
    <w:rsid w:val="4D7F6DB0"/>
    <w:rsid w:val="4D9670C3"/>
    <w:rsid w:val="4DD34375"/>
    <w:rsid w:val="4DE04F2F"/>
    <w:rsid w:val="4DE17BEE"/>
    <w:rsid w:val="4DE8276B"/>
    <w:rsid w:val="4E227761"/>
    <w:rsid w:val="4E2F5C56"/>
    <w:rsid w:val="4E79D209"/>
    <w:rsid w:val="4E9E7CED"/>
    <w:rsid w:val="4EA865B7"/>
    <w:rsid w:val="4ED9EF5B"/>
    <w:rsid w:val="4F2A13C8"/>
    <w:rsid w:val="4F706150"/>
    <w:rsid w:val="4F88132D"/>
    <w:rsid w:val="4F9B4138"/>
    <w:rsid w:val="4FA41868"/>
    <w:rsid w:val="4FC3699D"/>
    <w:rsid w:val="4FD0507B"/>
    <w:rsid w:val="4FD277EE"/>
    <w:rsid w:val="4FD42AF4"/>
    <w:rsid w:val="4FE9767E"/>
    <w:rsid w:val="5040398F"/>
    <w:rsid w:val="5043693E"/>
    <w:rsid w:val="509313B1"/>
    <w:rsid w:val="509E3B74"/>
    <w:rsid w:val="50C89783"/>
    <w:rsid w:val="50CA9362"/>
    <w:rsid w:val="50D37CC2"/>
    <w:rsid w:val="50DD1B91"/>
    <w:rsid w:val="50F65F4E"/>
    <w:rsid w:val="511260DF"/>
    <w:rsid w:val="51192C3A"/>
    <w:rsid w:val="512F0DCC"/>
    <w:rsid w:val="51317F4A"/>
    <w:rsid w:val="51341E02"/>
    <w:rsid w:val="519C39E0"/>
    <w:rsid w:val="51BD627C"/>
    <w:rsid w:val="51E7528E"/>
    <w:rsid w:val="52141CC9"/>
    <w:rsid w:val="5219338E"/>
    <w:rsid w:val="52216FE0"/>
    <w:rsid w:val="52422827"/>
    <w:rsid w:val="529628F5"/>
    <w:rsid w:val="52BA50FC"/>
    <w:rsid w:val="52E8469F"/>
    <w:rsid w:val="52EB0BC7"/>
    <w:rsid w:val="533E2B0B"/>
    <w:rsid w:val="534568DB"/>
    <w:rsid w:val="536E3E3A"/>
    <w:rsid w:val="538021ED"/>
    <w:rsid w:val="53872D10"/>
    <w:rsid w:val="53956711"/>
    <w:rsid w:val="53CB55D5"/>
    <w:rsid w:val="53D836DD"/>
    <w:rsid w:val="53F70099"/>
    <w:rsid w:val="53FC475E"/>
    <w:rsid w:val="540168F4"/>
    <w:rsid w:val="540D18E1"/>
    <w:rsid w:val="541525BF"/>
    <w:rsid w:val="546D7716"/>
    <w:rsid w:val="54B3397A"/>
    <w:rsid w:val="54C142D5"/>
    <w:rsid w:val="54CB6F02"/>
    <w:rsid w:val="54F63F7F"/>
    <w:rsid w:val="55007F9C"/>
    <w:rsid w:val="552940AD"/>
    <w:rsid w:val="553C49CA"/>
    <w:rsid w:val="55665450"/>
    <w:rsid w:val="55981E3B"/>
    <w:rsid w:val="55A75279"/>
    <w:rsid w:val="55C51BA3"/>
    <w:rsid w:val="562427CB"/>
    <w:rsid w:val="564257EA"/>
    <w:rsid w:val="56606727"/>
    <w:rsid w:val="566C201F"/>
    <w:rsid w:val="56821456"/>
    <w:rsid w:val="569E120D"/>
    <w:rsid w:val="56B714EC"/>
    <w:rsid w:val="56C41E5B"/>
    <w:rsid w:val="56CC705B"/>
    <w:rsid w:val="56E546B8"/>
    <w:rsid w:val="56F96910"/>
    <w:rsid w:val="57077407"/>
    <w:rsid w:val="57121E7F"/>
    <w:rsid w:val="573A3ECB"/>
    <w:rsid w:val="57663D74"/>
    <w:rsid w:val="57790803"/>
    <w:rsid w:val="57923690"/>
    <w:rsid w:val="579266B6"/>
    <w:rsid w:val="57936B1A"/>
    <w:rsid w:val="57B4783C"/>
    <w:rsid w:val="57E232D3"/>
    <w:rsid w:val="57F00603"/>
    <w:rsid w:val="57FD0E7F"/>
    <w:rsid w:val="58170985"/>
    <w:rsid w:val="581D5A22"/>
    <w:rsid w:val="5850DEC7"/>
    <w:rsid w:val="58782EFD"/>
    <w:rsid w:val="589D1CE0"/>
    <w:rsid w:val="58D951F2"/>
    <w:rsid w:val="5900698F"/>
    <w:rsid w:val="59123C13"/>
    <w:rsid w:val="59183C8D"/>
    <w:rsid w:val="59276392"/>
    <w:rsid w:val="593C3F2A"/>
    <w:rsid w:val="5954428A"/>
    <w:rsid w:val="598002BB"/>
    <w:rsid w:val="59AE7D6C"/>
    <w:rsid w:val="59C03C7D"/>
    <w:rsid w:val="5A035072"/>
    <w:rsid w:val="5A084F18"/>
    <w:rsid w:val="5A1E3842"/>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742670"/>
    <w:rsid w:val="5F8C3CC9"/>
    <w:rsid w:val="5F9F1AF5"/>
    <w:rsid w:val="5FA171DD"/>
    <w:rsid w:val="5FC82F2B"/>
    <w:rsid w:val="5FC85E4F"/>
    <w:rsid w:val="5FEF619A"/>
    <w:rsid w:val="5FFA091D"/>
    <w:rsid w:val="5FFE313A"/>
    <w:rsid w:val="600B265B"/>
    <w:rsid w:val="60261A5D"/>
    <w:rsid w:val="602E3A45"/>
    <w:rsid w:val="603E1B87"/>
    <w:rsid w:val="606D2486"/>
    <w:rsid w:val="60A33F8F"/>
    <w:rsid w:val="60AB8650"/>
    <w:rsid w:val="60CC0CAD"/>
    <w:rsid w:val="61113EEE"/>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C139AA"/>
    <w:rsid w:val="63F30139"/>
    <w:rsid w:val="64102BAE"/>
    <w:rsid w:val="642D103F"/>
    <w:rsid w:val="644C7292"/>
    <w:rsid w:val="6485AB1C"/>
    <w:rsid w:val="649C5876"/>
    <w:rsid w:val="64DABED3"/>
    <w:rsid w:val="64FC10F7"/>
    <w:rsid w:val="65037FF2"/>
    <w:rsid w:val="650E0E71"/>
    <w:rsid w:val="65225EE9"/>
    <w:rsid w:val="6545FF73"/>
    <w:rsid w:val="6554084E"/>
    <w:rsid w:val="655C0752"/>
    <w:rsid w:val="655F7F81"/>
    <w:rsid w:val="65611AC9"/>
    <w:rsid w:val="65B60919"/>
    <w:rsid w:val="65E36DCD"/>
    <w:rsid w:val="664E34EF"/>
    <w:rsid w:val="669AA3DF"/>
    <w:rsid w:val="66B41244"/>
    <w:rsid w:val="66BF3A0F"/>
    <w:rsid w:val="66C8504F"/>
    <w:rsid w:val="66CC70D8"/>
    <w:rsid w:val="66D7663C"/>
    <w:rsid w:val="66F03D5F"/>
    <w:rsid w:val="66F45E44"/>
    <w:rsid w:val="67017EF6"/>
    <w:rsid w:val="6722AB87"/>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318B78"/>
    <w:rsid w:val="69A47ADC"/>
    <w:rsid w:val="69AE71D6"/>
    <w:rsid w:val="69BA6F67"/>
    <w:rsid w:val="69BAC4B2"/>
    <w:rsid w:val="69D871E5"/>
    <w:rsid w:val="69FCF86A"/>
    <w:rsid w:val="69FF706B"/>
    <w:rsid w:val="69FFBBA1"/>
    <w:rsid w:val="6A372570"/>
    <w:rsid w:val="6A55309E"/>
    <w:rsid w:val="6A606FF5"/>
    <w:rsid w:val="6A63385D"/>
    <w:rsid w:val="6A745C1A"/>
    <w:rsid w:val="6AA01585"/>
    <w:rsid w:val="6AB2080F"/>
    <w:rsid w:val="6AD53A53"/>
    <w:rsid w:val="6AD93CCF"/>
    <w:rsid w:val="6ADA35BC"/>
    <w:rsid w:val="6ADF6D35"/>
    <w:rsid w:val="6AE32A69"/>
    <w:rsid w:val="6B1A215D"/>
    <w:rsid w:val="6B2C2892"/>
    <w:rsid w:val="6B3404F0"/>
    <w:rsid w:val="6B485D45"/>
    <w:rsid w:val="6B596ACE"/>
    <w:rsid w:val="6B78FBDF"/>
    <w:rsid w:val="6B885742"/>
    <w:rsid w:val="6B974875"/>
    <w:rsid w:val="6BDDD3E9"/>
    <w:rsid w:val="6C391DBE"/>
    <w:rsid w:val="6C74433B"/>
    <w:rsid w:val="6C8A45DA"/>
    <w:rsid w:val="6CAE271F"/>
    <w:rsid w:val="6CBF90D1"/>
    <w:rsid w:val="6D097439"/>
    <w:rsid w:val="6D1501EA"/>
    <w:rsid w:val="6D1D3975"/>
    <w:rsid w:val="6D251484"/>
    <w:rsid w:val="6D393340"/>
    <w:rsid w:val="6D44F5C0"/>
    <w:rsid w:val="6D4C6ACD"/>
    <w:rsid w:val="6D5F51DA"/>
    <w:rsid w:val="6D68D2F7"/>
    <w:rsid w:val="6D736D50"/>
    <w:rsid w:val="6D97395A"/>
    <w:rsid w:val="6DA23440"/>
    <w:rsid w:val="6DA95024"/>
    <w:rsid w:val="6DC294AF"/>
    <w:rsid w:val="6DE035C6"/>
    <w:rsid w:val="6DE24F4C"/>
    <w:rsid w:val="6E342511"/>
    <w:rsid w:val="6E65031F"/>
    <w:rsid w:val="6E7116EB"/>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112F7A9"/>
    <w:rsid w:val="712652B9"/>
    <w:rsid w:val="7127465E"/>
    <w:rsid w:val="712A78A8"/>
    <w:rsid w:val="712D0E94"/>
    <w:rsid w:val="712F3680"/>
    <w:rsid w:val="71681909"/>
    <w:rsid w:val="7179439E"/>
    <w:rsid w:val="71794AC1"/>
    <w:rsid w:val="71797903"/>
    <w:rsid w:val="719104FF"/>
    <w:rsid w:val="719C621B"/>
    <w:rsid w:val="71A07E25"/>
    <w:rsid w:val="71B65312"/>
    <w:rsid w:val="71C492FD"/>
    <w:rsid w:val="71CA0DEE"/>
    <w:rsid w:val="71D16AED"/>
    <w:rsid w:val="721A1198"/>
    <w:rsid w:val="721C136C"/>
    <w:rsid w:val="723B371D"/>
    <w:rsid w:val="72454C54"/>
    <w:rsid w:val="724659B4"/>
    <w:rsid w:val="724D2F91"/>
    <w:rsid w:val="7257592A"/>
    <w:rsid w:val="72587BCF"/>
    <w:rsid w:val="72C95DF6"/>
    <w:rsid w:val="72E95D13"/>
    <w:rsid w:val="72EF2D4D"/>
    <w:rsid w:val="72FA53BF"/>
    <w:rsid w:val="73022F02"/>
    <w:rsid w:val="731E2BC7"/>
    <w:rsid w:val="732F7465"/>
    <w:rsid w:val="73373C88"/>
    <w:rsid w:val="733E62C9"/>
    <w:rsid w:val="733F2C42"/>
    <w:rsid w:val="73526DFB"/>
    <w:rsid w:val="7376BC6B"/>
    <w:rsid w:val="737F57F4"/>
    <w:rsid w:val="73857866"/>
    <w:rsid w:val="73FA1211"/>
    <w:rsid w:val="74147B26"/>
    <w:rsid w:val="743A0A62"/>
    <w:rsid w:val="74501B0D"/>
    <w:rsid w:val="7465418F"/>
    <w:rsid w:val="74A47D91"/>
    <w:rsid w:val="74BA8A24"/>
    <w:rsid w:val="74EE0F36"/>
    <w:rsid w:val="74F23177"/>
    <w:rsid w:val="7537418E"/>
    <w:rsid w:val="7540D9F2"/>
    <w:rsid w:val="754F1D53"/>
    <w:rsid w:val="75870D83"/>
    <w:rsid w:val="75937540"/>
    <w:rsid w:val="75D15CD3"/>
    <w:rsid w:val="75DA6B4D"/>
    <w:rsid w:val="75EB0904"/>
    <w:rsid w:val="762B5DAB"/>
    <w:rsid w:val="76453ABE"/>
    <w:rsid w:val="76AC0746"/>
    <w:rsid w:val="76E1580F"/>
    <w:rsid w:val="77041F6C"/>
    <w:rsid w:val="776460F1"/>
    <w:rsid w:val="77A2195D"/>
    <w:rsid w:val="77BE203A"/>
    <w:rsid w:val="77ED4B13"/>
    <w:rsid w:val="77FF45CF"/>
    <w:rsid w:val="780668DF"/>
    <w:rsid w:val="783B4D3C"/>
    <w:rsid w:val="78481BD2"/>
    <w:rsid w:val="78924AE6"/>
    <w:rsid w:val="78982752"/>
    <w:rsid w:val="78A21BA4"/>
    <w:rsid w:val="78A31478"/>
    <w:rsid w:val="78DB4F38"/>
    <w:rsid w:val="78E81581"/>
    <w:rsid w:val="79017E5D"/>
    <w:rsid w:val="79042264"/>
    <w:rsid w:val="79104B38"/>
    <w:rsid w:val="79406AC7"/>
    <w:rsid w:val="79532E9E"/>
    <w:rsid w:val="7967186C"/>
    <w:rsid w:val="79751266"/>
    <w:rsid w:val="797572B9"/>
    <w:rsid w:val="79876FF8"/>
    <w:rsid w:val="798952D0"/>
    <w:rsid w:val="798C799C"/>
    <w:rsid w:val="7990066D"/>
    <w:rsid w:val="79934F75"/>
    <w:rsid w:val="79949884"/>
    <w:rsid w:val="799E3A5B"/>
    <w:rsid w:val="79EE2BC7"/>
    <w:rsid w:val="7A0B36F2"/>
    <w:rsid w:val="7A236D15"/>
    <w:rsid w:val="7A2A34E0"/>
    <w:rsid w:val="7A31084E"/>
    <w:rsid w:val="7A490DDF"/>
    <w:rsid w:val="7A4B7F17"/>
    <w:rsid w:val="7A6B2CE2"/>
    <w:rsid w:val="7AB77117"/>
    <w:rsid w:val="7AC57DCC"/>
    <w:rsid w:val="7AD1051F"/>
    <w:rsid w:val="7AE47CBD"/>
    <w:rsid w:val="7B2314F1"/>
    <w:rsid w:val="7B2F3BF9"/>
    <w:rsid w:val="7B3555BE"/>
    <w:rsid w:val="7B571B86"/>
    <w:rsid w:val="7B5911D5"/>
    <w:rsid w:val="7B693D6B"/>
    <w:rsid w:val="7B8B4426"/>
    <w:rsid w:val="7B923C61"/>
    <w:rsid w:val="7B997BCB"/>
    <w:rsid w:val="7BC167E5"/>
    <w:rsid w:val="7BC57958"/>
    <w:rsid w:val="7BCF293E"/>
    <w:rsid w:val="7BD32838"/>
    <w:rsid w:val="7BD5777B"/>
    <w:rsid w:val="7BE1431C"/>
    <w:rsid w:val="7C12330E"/>
    <w:rsid w:val="7C2CE2AC"/>
    <w:rsid w:val="7C3470DE"/>
    <w:rsid w:val="7C4F09C2"/>
    <w:rsid w:val="7C7E6BD2"/>
    <w:rsid w:val="7C8D447F"/>
    <w:rsid w:val="7CBA2046"/>
    <w:rsid w:val="7CBDA7EA"/>
    <w:rsid w:val="7CC0CF71"/>
    <w:rsid w:val="7CD00CB6"/>
    <w:rsid w:val="7CD61EE8"/>
    <w:rsid w:val="7CDD5E1B"/>
    <w:rsid w:val="7CE16C0E"/>
    <w:rsid w:val="7CE3278B"/>
    <w:rsid w:val="7CEBF784"/>
    <w:rsid w:val="7D27FAB2"/>
    <w:rsid w:val="7D7365EC"/>
    <w:rsid w:val="7DA64B91"/>
    <w:rsid w:val="7DB94359"/>
    <w:rsid w:val="7DBF05BD"/>
    <w:rsid w:val="7DC10B63"/>
    <w:rsid w:val="7DFA7D8C"/>
    <w:rsid w:val="7E0E534A"/>
    <w:rsid w:val="7E292420"/>
    <w:rsid w:val="7E50ADA4"/>
    <w:rsid w:val="7E68119A"/>
    <w:rsid w:val="7E6C3662"/>
    <w:rsid w:val="7E950EBC"/>
    <w:rsid w:val="7E9C5F36"/>
    <w:rsid w:val="7E9E8846"/>
    <w:rsid w:val="7EA81466"/>
    <w:rsid w:val="7ED0EEAB"/>
    <w:rsid w:val="7EE27AF5"/>
    <w:rsid w:val="7F142E8A"/>
    <w:rsid w:val="7F1B1AC8"/>
    <w:rsid w:val="7F1B7561"/>
    <w:rsid w:val="7F261BC8"/>
    <w:rsid w:val="7F2C6E05"/>
    <w:rsid w:val="7F3217A8"/>
    <w:rsid w:val="7F4465D8"/>
    <w:rsid w:val="7F490949"/>
    <w:rsid w:val="7F4C0ABC"/>
    <w:rsid w:val="7F596D35"/>
    <w:rsid w:val="7F637BB3"/>
    <w:rsid w:val="7F6E05FC"/>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2">
    <w:name w:val="heading 1"/>
    <w:next w:val="1"/>
    <w:link w:val="156"/>
    <w:qFormat/>
    <w:uiPriority w:val="9"/>
    <w:pPr>
      <w:keepNext/>
      <w:keepLines/>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21"/>
    <w:qFormat/>
    <w:uiPriority w:val="0"/>
    <w:pPr>
      <w:spacing w:before="180"/>
      <w:outlineLvl w:val="1"/>
    </w:pPr>
    <w:rPr>
      <w:sz w:val="28"/>
    </w:rPr>
  </w:style>
  <w:style w:type="paragraph" w:styleId="4">
    <w:name w:val="heading 3"/>
    <w:basedOn w:val="3"/>
    <w:next w:val="1"/>
    <w:link w:val="157"/>
    <w:qFormat/>
    <w:uiPriority w:val="0"/>
    <w:pPr>
      <w:spacing w:before="180"/>
      <w:outlineLvl w:val="2"/>
    </w:pPr>
    <w:rPr>
      <w:rFonts w:ascii="Arial" w:hAnsi="Arial"/>
      <w:color w:val="4472C4" w:themeColor="accent1"/>
      <w:sz w:val="21"/>
      <w14:textFill>
        <w14:solidFill>
          <w14:schemeClr w14:val="accent1"/>
        </w14:solidFill>
      </w14:textFill>
    </w:rPr>
  </w:style>
  <w:style w:type="paragraph" w:styleId="5">
    <w:name w:val="heading 4"/>
    <w:basedOn w:val="4"/>
    <w:next w:val="1"/>
    <w:link w:val="104"/>
    <w:qFormat/>
    <w:uiPriority w:val="0"/>
    <w:pPr>
      <w:outlineLvl w:val="3"/>
    </w:pPr>
    <w:rPr>
      <w:sz w:val="22"/>
    </w:rPr>
  </w:style>
  <w:style w:type="paragraph" w:styleId="6">
    <w:name w:val="heading 5"/>
    <w:basedOn w:val="5"/>
    <w:next w:val="1"/>
    <w:link w:val="158"/>
    <w:qFormat/>
    <w:uiPriority w:val="0"/>
    <w:pPr>
      <w:outlineLvl w:val="4"/>
    </w:pPr>
  </w:style>
  <w:style w:type="paragraph" w:styleId="7">
    <w:name w:val="heading 6"/>
    <w:basedOn w:val="8"/>
    <w:next w:val="1"/>
    <w:link w:val="159"/>
    <w:qFormat/>
    <w:uiPriority w:val="0"/>
    <w:pPr>
      <w:outlineLvl w:val="5"/>
    </w:pPr>
  </w:style>
  <w:style w:type="paragraph" w:styleId="9">
    <w:name w:val="heading 7"/>
    <w:basedOn w:val="8"/>
    <w:next w:val="1"/>
    <w:link w:val="160"/>
    <w:qFormat/>
    <w:uiPriority w:val="0"/>
    <w:pPr>
      <w:outlineLvl w:val="6"/>
    </w:pPr>
  </w:style>
  <w:style w:type="paragraph" w:styleId="10">
    <w:name w:val="heading 8"/>
    <w:basedOn w:val="2"/>
    <w:next w:val="1"/>
    <w:link w:val="161"/>
    <w:qFormat/>
    <w:uiPriority w:val="0"/>
    <w:pPr>
      <w:numPr>
        <w:ilvl w:val="7"/>
        <w:numId w:val="1"/>
      </w:numPr>
      <w:outlineLvl w:val="7"/>
    </w:pPr>
  </w:style>
  <w:style w:type="paragraph" w:styleId="11">
    <w:name w:val="heading 9"/>
    <w:basedOn w:val="10"/>
    <w:next w:val="1"/>
    <w:link w:val="162"/>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val="0"/>
      <w:keepLines w:val="0"/>
      <w:widowControl w:val="0"/>
      <w:tabs>
        <w:tab w:val="right" w:leader="dot" w:pos="9639"/>
      </w:tabs>
      <w:spacing w:before="120"/>
      <w:ind w:left="1201" w:right="425" w:hanging="1201" w:hangingChars="500"/>
    </w:pPr>
    <w:rPr>
      <w:rFonts w:ascii="Times New Roman" w:hAnsi="Times New Roman" w:eastAsia="宋体" w:cs="Times New Roman"/>
      <w:b/>
      <w:sz w:val="20"/>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unhideWhenUsed/>
    <w:qFormat/>
    <w:uiPriority w:val="0"/>
    <w:pPr>
      <w:spacing w:after="200"/>
      <w:jc w:val="center"/>
    </w:pPr>
    <w:rPr>
      <w:b/>
      <w:bCs/>
      <w:sz w:val="18"/>
      <w:szCs w:val="18"/>
    </w:rPr>
  </w:style>
  <w:style w:type="paragraph" w:styleId="29">
    <w:name w:val="Document Map"/>
    <w:basedOn w:val="1"/>
    <w:link w:val="167"/>
    <w:semiHidden/>
    <w:qFormat/>
    <w:uiPriority w:val="0"/>
    <w:pPr>
      <w:shd w:val="clear" w:color="auto" w:fill="000080"/>
    </w:pPr>
    <w:rPr>
      <w:rFonts w:ascii="Tahoma" w:hAnsi="Tahoma" w:cs="Tahoma"/>
    </w:rPr>
  </w:style>
  <w:style w:type="paragraph" w:styleId="30">
    <w:name w:val="annotation text"/>
    <w:basedOn w:val="1"/>
    <w:link w:val="164"/>
    <w:qFormat/>
    <w:uiPriority w:val="99"/>
  </w:style>
  <w:style w:type="paragraph" w:styleId="31">
    <w:name w:val="Body Text"/>
    <w:basedOn w:val="1"/>
    <w:link w:val="105"/>
    <w:qFormat/>
    <w:uiPriority w:val="0"/>
    <w:pPr>
      <w:overflowPunct w:val="0"/>
      <w:autoSpaceDE w:val="0"/>
      <w:autoSpaceDN w:val="0"/>
      <w:adjustRightInd w:val="0"/>
      <w:spacing w:after="120"/>
      <w:textAlignment w:val="baseline"/>
    </w:pPr>
    <w:rPr>
      <w:rFonts w:ascii="Times" w:hAnsi="Times" w:eastAsia="MS Mincho"/>
      <w:szCs w:val="24"/>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style>
  <w:style w:type="paragraph" w:styleId="34">
    <w:name w:val="endnote text"/>
    <w:basedOn w:val="1"/>
    <w:link w:val="101"/>
    <w:qFormat/>
    <w:uiPriority w:val="0"/>
    <w:pPr>
      <w:spacing w:after="0"/>
    </w:pPr>
  </w:style>
  <w:style w:type="paragraph" w:styleId="35">
    <w:name w:val="Balloon Text"/>
    <w:basedOn w:val="1"/>
    <w:link w:val="165"/>
    <w:semiHidden/>
    <w:qFormat/>
    <w:uiPriority w:val="0"/>
    <w:rPr>
      <w:rFonts w:ascii="Tahoma" w:hAnsi="Tahoma" w:cs="Tahoma"/>
      <w:sz w:val="16"/>
      <w:szCs w:val="16"/>
    </w:rPr>
  </w:style>
  <w:style w:type="paragraph" w:styleId="36">
    <w:name w:val="footer"/>
    <w:basedOn w:val="37"/>
    <w:link w:val="116"/>
    <w:qFormat/>
    <w:uiPriority w:val="0"/>
    <w:pPr>
      <w:jc w:val="center"/>
    </w:pPr>
    <w:rPr>
      <w:i/>
    </w:rPr>
  </w:style>
  <w:style w:type="paragraph" w:styleId="37">
    <w:name w:val="header"/>
    <w:link w:val="135"/>
    <w:qFormat/>
    <w:uiPriority w:val="0"/>
    <w:pPr>
      <w:widowControl w:val="0"/>
    </w:pPr>
    <w:rPr>
      <w:rFonts w:ascii="Arial" w:hAnsi="Arial" w:eastAsia="Malgun Gothic" w:cs="Times New Roman"/>
      <w:b/>
      <w:sz w:val="18"/>
      <w:lang w:val="en-GB" w:eastAsia="en-US" w:bidi="ar-SA"/>
    </w:rPr>
  </w:style>
  <w:style w:type="paragraph" w:styleId="38">
    <w:name w:val="footnote text"/>
    <w:basedOn w:val="1"/>
    <w:link w:val="163"/>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3"/>
    <w:next w:val="1"/>
    <w:semiHidden/>
    <w:qFormat/>
    <w:uiPriority w:val="0"/>
    <w:pPr>
      <w:ind w:left="1418" w:hanging="1418"/>
    </w:pPr>
  </w:style>
  <w:style w:type="paragraph" w:styleId="42">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eastAsia="Times New Roman" w:cs="Courier New"/>
      <w:lang w:eastAsia="en-GB"/>
    </w:rPr>
  </w:style>
  <w:style w:type="paragraph" w:styleId="43">
    <w:name w:val="Normal (Web)"/>
    <w:basedOn w:val="1"/>
    <w:unhideWhenUsed/>
    <w:qFormat/>
    <w:uiPriority w:val="99"/>
    <w:pPr>
      <w:spacing w:before="100" w:beforeAutospacing="1" w:after="100" w:afterAutospacing="1"/>
      <w:jc w:val="left"/>
    </w:pPr>
    <w:rPr>
      <w:rFonts w:eastAsia="Times New Roman"/>
      <w:sz w:val="24"/>
      <w:szCs w:val="24"/>
      <w:lang w:eastAsia="en-GB"/>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66"/>
    <w:semiHidden/>
    <w:qFormat/>
    <w:uiPriority w:val="0"/>
    <w:rPr>
      <w:b/>
      <w:bCs/>
    </w:rPr>
  </w:style>
  <w:style w:type="table" w:styleId="48">
    <w:name w:val="Table Grid"/>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4"/>
    <w:qFormat/>
    <w:uiPriority w:val="0"/>
    <w:rPr>
      <w:b/>
    </w:rPr>
  </w:style>
  <w:style w:type="paragraph" w:customStyle="1" w:styleId="59">
    <w:name w:val="TAC"/>
    <w:basedOn w:val="60"/>
    <w:link w:val="145"/>
    <w:qFormat/>
    <w:uiPriority w:val="0"/>
    <w:pPr>
      <w:jc w:val="center"/>
    </w:pPr>
  </w:style>
  <w:style w:type="paragraph" w:customStyle="1" w:styleId="60">
    <w:name w:val="TAL"/>
    <w:basedOn w:val="1"/>
    <w:link w:val="92"/>
    <w:qFormat/>
    <w:uiPriority w:val="0"/>
    <w:pPr>
      <w:keepNext/>
      <w:keepLines/>
      <w:spacing w:after="0"/>
    </w:pPr>
    <w:rPr>
      <w:rFonts w:ascii="Arial" w:hAnsi="Arial"/>
      <w:sz w:val="18"/>
      <w:lang w:val="zh-CN"/>
    </w:rPr>
  </w:style>
  <w:style w:type="paragraph" w:customStyle="1" w:styleId="61">
    <w:name w:val="TF"/>
    <w:basedOn w:val="62"/>
    <w:qFormat/>
    <w:uiPriority w:val="0"/>
    <w:pPr>
      <w:keepNext w:val="0"/>
      <w:spacing w:before="0" w:after="240"/>
    </w:pPr>
  </w:style>
  <w:style w:type="paragraph" w:customStyle="1" w:styleId="62">
    <w:name w:val="TH"/>
    <w:basedOn w:val="1"/>
    <w:link w:val="93"/>
    <w:qFormat/>
    <w:uiPriority w:val="0"/>
    <w:pPr>
      <w:keepNext/>
      <w:keepLines/>
      <w:spacing w:before="60"/>
      <w:jc w:val="center"/>
    </w:pPr>
    <w:rPr>
      <w:rFonts w:ascii="Arial" w:hAnsi="Arial"/>
      <w:b/>
      <w:lang w:val="zh-CN"/>
    </w:rPr>
  </w:style>
  <w:style w:type="paragraph" w:customStyle="1" w:styleId="63">
    <w:name w:val="NO"/>
    <w:basedOn w:val="1"/>
    <w:link w:val="90"/>
    <w:qFormat/>
    <w:uiPriority w:val="0"/>
    <w:pPr>
      <w:keepLines/>
      <w:ind w:left="1135" w:hanging="851"/>
    </w:pPr>
    <w:rPr>
      <w:lang w:val="zh-CN"/>
    </w:r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99"/>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25"/>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rPr>
      <w:lang w:val="zh-CN"/>
    </w:rPr>
  </w:style>
  <w:style w:type="paragraph" w:customStyle="1" w:styleId="83">
    <w:name w:val="B2"/>
    <w:basedOn w:val="13"/>
    <w:link w:val="95"/>
    <w:qFormat/>
    <w:uiPriority w:val="0"/>
    <w:rPr>
      <w:lang w:val="zh-CN"/>
    </w:rPr>
  </w:style>
  <w:style w:type="paragraph" w:customStyle="1" w:styleId="84">
    <w:name w:val="B3"/>
    <w:basedOn w:val="12"/>
    <w:link w:val="96"/>
    <w:qFormat/>
    <w:uiPriority w:val="0"/>
    <w:rPr>
      <w:lang w:val="zh-CN"/>
    </w:rPr>
  </w:style>
  <w:style w:type="paragraph" w:customStyle="1" w:styleId="85">
    <w:name w:val="B4"/>
    <w:basedOn w:val="40"/>
    <w:qFormat/>
    <w:uiPriority w:val="0"/>
  </w:style>
  <w:style w:type="paragraph" w:customStyle="1" w:styleId="86">
    <w:name w:val="B5"/>
    <w:basedOn w:val="39"/>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tdoc-header"/>
    <w:qFormat/>
    <w:uiPriority w:val="0"/>
    <w:rPr>
      <w:rFonts w:ascii="Arial" w:hAnsi="Arial" w:eastAsia="Malgun Gothic" w:cs="Times New Roman"/>
      <w:sz w:val="24"/>
      <w:lang w:val="en-GB" w:eastAsia="en-US" w:bidi="ar-SA"/>
    </w:rPr>
  </w:style>
  <w:style w:type="character" w:customStyle="1" w:styleId="90">
    <w:name w:val="NO Char"/>
    <w:link w:val="63"/>
    <w:qFormat/>
    <w:uiPriority w:val="0"/>
    <w:rPr>
      <w:rFonts w:ascii="Times New Roman" w:hAnsi="Times New Roman"/>
      <w:lang w:eastAsia="en-US"/>
    </w:rPr>
  </w:style>
  <w:style w:type="character" w:customStyle="1" w:styleId="91">
    <w:name w:val="PL Char"/>
    <w:link w:val="71"/>
    <w:qFormat/>
    <w:uiPriority w:val="0"/>
    <w:rPr>
      <w:rFonts w:ascii="Courier New" w:hAnsi="Courier New"/>
      <w:sz w:val="16"/>
      <w:lang w:val="en-GB" w:eastAsia="en-US" w:bidi="ar-SA"/>
    </w:rPr>
  </w:style>
  <w:style w:type="character" w:customStyle="1" w:styleId="92">
    <w:name w:val="TAL Car"/>
    <w:link w:val="60"/>
    <w:qFormat/>
    <w:uiPriority w:val="0"/>
    <w:rPr>
      <w:rFonts w:ascii="Arial" w:hAnsi="Arial"/>
      <w:sz w:val="18"/>
      <w:lang w:eastAsia="en-US"/>
    </w:rPr>
  </w:style>
  <w:style w:type="character" w:customStyle="1" w:styleId="93">
    <w:name w:val="TH Char"/>
    <w:link w:val="62"/>
    <w:qFormat/>
    <w:uiPriority w:val="0"/>
    <w:rPr>
      <w:rFonts w:ascii="Arial" w:hAnsi="Arial"/>
      <w:b/>
      <w:lang w:eastAsia="en-US"/>
    </w:rPr>
  </w:style>
  <w:style w:type="character" w:customStyle="1" w:styleId="94">
    <w:name w:val="B1 Char1"/>
    <w:link w:val="82"/>
    <w:qFormat/>
    <w:uiPriority w:val="0"/>
    <w:rPr>
      <w:rFonts w:ascii="Times New Roman" w:hAnsi="Times New Roman"/>
      <w:lang w:eastAsia="en-US"/>
    </w:rPr>
  </w:style>
  <w:style w:type="character" w:customStyle="1" w:styleId="95">
    <w:name w:val="B2 Char"/>
    <w:link w:val="83"/>
    <w:qFormat/>
    <w:uiPriority w:val="0"/>
    <w:rPr>
      <w:rFonts w:ascii="Times New Roman" w:hAnsi="Times New Roman"/>
      <w:lang w:eastAsia="en-US"/>
    </w:rPr>
  </w:style>
  <w:style w:type="character" w:customStyle="1" w:styleId="96">
    <w:name w:val="B3 Char2"/>
    <w:link w:val="84"/>
    <w:qFormat/>
    <w:uiPriority w:val="0"/>
    <w:rPr>
      <w:rFonts w:ascii="Times New Roman" w:hAnsi="Times New Roman"/>
      <w:lang w:eastAsia="en-US"/>
    </w:rPr>
  </w:style>
  <w:style w:type="paragraph" w:customStyle="1" w:styleId="97">
    <w:name w:val="B6"/>
    <w:basedOn w:val="86"/>
    <w:qFormat/>
    <w:uiPriority w:val="0"/>
    <w:pPr>
      <w:overflowPunct w:val="0"/>
      <w:autoSpaceDE w:val="0"/>
      <w:autoSpaceDN w:val="0"/>
      <w:adjustRightInd w:val="0"/>
      <w:ind w:left="1985"/>
      <w:textAlignment w:val="baseline"/>
    </w:pPr>
    <w:rPr>
      <w:lang w:eastAsia="ja-JP"/>
    </w:rPr>
  </w:style>
  <w:style w:type="paragraph" w:styleId="98">
    <w:name w:val="List Paragraph"/>
    <w:basedOn w:val="1"/>
    <w:link w:val="137"/>
    <w:qFormat/>
    <w:uiPriority w:val="34"/>
    <w:pPr>
      <w:ind w:left="720"/>
      <w:contextualSpacing/>
    </w:pPr>
  </w:style>
  <w:style w:type="paragraph" w:styleId="99">
    <w:name w:val="Quote"/>
    <w:basedOn w:val="1"/>
    <w:next w:val="1"/>
    <w:link w:val="100"/>
    <w:qFormat/>
    <w:uiPriority w:val="29"/>
    <w:rPr>
      <w:i/>
      <w:iCs/>
      <w:color w:val="000000"/>
    </w:rPr>
  </w:style>
  <w:style w:type="character" w:customStyle="1" w:styleId="100">
    <w:name w:val="引用 字符"/>
    <w:link w:val="99"/>
    <w:qFormat/>
    <w:uiPriority w:val="29"/>
    <w:rPr>
      <w:rFonts w:ascii="Times New Roman" w:hAnsi="Times New Roman"/>
      <w:i/>
      <w:iCs/>
      <w:color w:val="000000"/>
      <w:lang w:val="en-GB" w:eastAsia="en-US"/>
    </w:rPr>
  </w:style>
  <w:style w:type="character" w:customStyle="1" w:styleId="101">
    <w:name w:val="尾注文本 字符"/>
    <w:link w:val="34"/>
    <w:qFormat/>
    <w:uiPriority w:val="0"/>
    <w:rPr>
      <w:rFonts w:ascii="Times New Roman" w:hAnsi="Times New Roman"/>
      <w:lang w:val="en-GB" w:eastAsia="en-US"/>
    </w:rPr>
  </w:style>
  <w:style w:type="paragraph" w:customStyle="1" w:styleId="102">
    <w:name w:val="Doc-text2"/>
    <w:basedOn w:val="1"/>
    <w:link w:val="103"/>
    <w:qFormat/>
    <w:uiPriority w:val="0"/>
    <w:pPr>
      <w:tabs>
        <w:tab w:val="left" w:pos="1622"/>
      </w:tabs>
      <w:spacing w:after="0"/>
      <w:ind w:left="1622" w:hanging="363"/>
      <w:jc w:val="left"/>
    </w:pPr>
    <w:rPr>
      <w:rFonts w:ascii="Arial" w:hAnsi="Arial" w:eastAsia="MS Mincho"/>
      <w:szCs w:val="24"/>
      <w:lang w:eastAsia="en-GB"/>
    </w:rPr>
  </w:style>
  <w:style w:type="character" w:customStyle="1" w:styleId="103">
    <w:name w:val="Doc-text2 Char"/>
    <w:link w:val="102"/>
    <w:qFormat/>
    <w:uiPriority w:val="0"/>
    <w:rPr>
      <w:rFonts w:ascii="Arial" w:hAnsi="Arial" w:eastAsia="MS Mincho"/>
      <w:szCs w:val="24"/>
      <w:lang w:val="en-GB" w:eastAsia="en-GB"/>
    </w:rPr>
  </w:style>
  <w:style w:type="character" w:customStyle="1" w:styleId="104">
    <w:name w:val="标题 4 字符"/>
    <w:link w:val="5"/>
    <w:qFormat/>
    <w:locked/>
    <w:uiPriority w:val="0"/>
    <w:rPr>
      <w:rFonts w:ascii="Arial" w:hAnsi="Arial"/>
      <w:sz w:val="22"/>
      <w:lang w:eastAsia="en-US"/>
    </w:rPr>
  </w:style>
  <w:style w:type="character" w:customStyle="1" w:styleId="105">
    <w:name w:val="正文文本 字符"/>
    <w:link w:val="31"/>
    <w:qFormat/>
    <w:uiPriority w:val="0"/>
    <w:rPr>
      <w:rFonts w:ascii="Times" w:hAnsi="Times" w:eastAsia="MS Mincho"/>
      <w:szCs w:val="24"/>
      <w:lang w:val="en-GB" w:eastAsia="en-US"/>
    </w:rPr>
  </w:style>
  <w:style w:type="paragraph" w:customStyle="1" w:styleId="106">
    <w:name w:val="Doc-title"/>
    <w:basedOn w:val="1"/>
    <w:next w:val="102"/>
    <w:link w:val="107"/>
    <w:qFormat/>
    <w:uiPriority w:val="0"/>
    <w:pPr>
      <w:spacing w:before="60" w:after="0"/>
      <w:ind w:left="1259" w:hanging="1259"/>
      <w:jc w:val="left"/>
    </w:pPr>
    <w:rPr>
      <w:rFonts w:ascii="Arial" w:hAnsi="Arial" w:eastAsia="MS Mincho"/>
      <w:szCs w:val="24"/>
      <w:lang w:eastAsia="en-GB"/>
    </w:rPr>
  </w:style>
  <w:style w:type="character" w:customStyle="1" w:styleId="107">
    <w:name w:val="Doc-title Char"/>
    <w:link w:val="106"/>
    <w:qFormat/>
    <w:uiPriority w:val="0"/>
    <w:rPr>
      <w:rFonts w:ascii="Arial" w:hAnsi="Arial" w:eastAsia="MS Mincho"/>
      <w:szCs w:val="24"/>
      <w:lang w:val="en-GB" w:eastAsia="en-GB"/>
    </w:rPr>
  </w:style>
  <w:style w:type="paragraph" w:customStyle="1" w:styleId="108">
    <w:name w:val="EmailDiscussion"/>
    <w:basedOn w:val="1"/>
    <w:next w:val="102"/>
    <w:link w:val="109"/>
    <w:qFormat/>
    <w:uiPriority w:val="0"/>
    <w:pPr>
      <w:numPr>
        <w:ilvl w:val="0"/>
        <w:numId w:val="2"/>
      </w:numPr>
      <w:spacing w:before="40" w:after="0"/>
      <w:jc w:val="left"/>
    </w:pPr>
    <w:rPr>
      <w:rFonts w:ascii="Arial" w:hAnsi="Arial" w:eastAsia="MS Mincho"/>
      <w:b/>
      <w:szCs w:val="24"/>
      <w:lang w:eastAsia="en-GB"/>
    </w:rPr>
  </w:style>
  <w:style w:type="character" w:customStyle="1" w:styleId="109">
    <w:name w:val="EmailDiscussion Char"/>
    <w:link w:val="108"/>
    <w:qFormat/>
    <w:uiPriority w:val="0"/>
    <w:rPr>
      <w:rFonts w:ascii="Arial" w:hAnsi="Arial" w:eastAsia="MS Mincho"/>
      <w:b/>
      <w:szCs w:val="24"/>
    </w:rPr>
  </w:style>
  <w:style w:type="paragraph" w:customStyle="1" w:styleId="110">
    <w:name w:val="LS Approved"/>
    <w:basedOn w:val="1"/>
    <w:next w:val="102"/>
    <w:qFormat/>
    <w:uiPriority w:val="0"/>
    <w:pPr>
      <w:numPr>
        <w:ilvl w:val="0"/>
        <w:numId w:val="3"/>
      </w:numPr>
      <w:tabs>
        <w:tab w:val="left" w:pos="1259"/>
        <w:tab w:val="left" w:pos="1622"/>
      </w:tabs>
      <w:spacing w:after="0"/>
      <w:jc w:val="left"/>
    </w:pPr>
    <w:rPr>
      <w:rFonts w:ascii="Arial" w:hAnsi="Arial" w:eastAsia="MS Mincho"/>
      <w:szCs w:val="24"/>
      <w:lang w:eastAsia="en-GB"/>
    </w:rPr>
  </w:style>
  <w:style w:type="character" w:customStyle="1" w:styleId="111">
    <w:name w:val="Char Char7"/>
    <w:qFormat/>
    <w:uiPriority w:val="0"/>
    <w:rPr>
      <w:rFonts w:ascii="Arial" w:hAnsi="Arial" w:eastAsia="MS Mincho" w:cs="Arial"/>
      <w:b/>
      <w:bCs/>
      <w:iCs/>
      <w:sz w:val="28"/>
      <w:szCs w:val="28"/>
      <w:lang w:val="en-GB" w:eastAsia="en-GB" w:bidi="ar-SA"/>
    </w:rPr>
  </w:style>
  <w:style w:type="character" w:customStyle="1" w:styleId="112">
    <w:name w:val="明显强调1"/>
    <w:qFormat/>
    <w:uiPriority w:val="0"/>
    <w:rPr>
      <w:b/>
      <w:bCs/>
      <w:i/>
      <w:iCs/>
      <w:color w:val="4F81BD"/>
    </w:rPr>
  </w:style>
  <w:style w:type="paragraph" w:customStyle="1" w:styleId="113">
    <w:name w:val="Agreement"/>
    <w:basedOn w:val="1"/>
    <w:next w:val="102"/>
    <w:qFormat/>
    <w:uiPriority w:val="0"/>
    <w:pPr>
      <w:numPr>
        <w:ilvl w:val="0"/>
        <w:numId w:val="4"/>
      </w:numPr>
      <w:spacing w:before="60" w:after="0"/>
      <w:jc w:val="left"/>
    </w:pPr>
    <w:rPr>
      <w:rFonts w:ascii="Arial" w:hAnsi="Arial" w:eastAsia="MS Mincho"/>
      <w:b/>
      <w:szCs w:val="24"/>
      <w:lang w:eastAsia="en-GB"/>
    </w:rPr>
  </w:style>
  <w:style w:type="character" w:customStyle="1" w:styleId="114">
    <w:name w:val="TAH Car"/>
    <w:link w:val="58"/>
    <w:qFormat/>
    <w:uiPriority w:val="0"/>
    <w:rPr>
      <w:rFonts w:ascii="Arial" w:hAnsi="Arial"/>
      <w:b/>
      <w:sz w:val="18"/>
      <w:lang w:val="zh-CN"/>
    </w:rPr>
  </w:style>
  <w:style w:type="character" w:customStyle="1" w:styleId="115">
    <w:name w:val="TAL (文字)"/>
    <w:qFormat/>
    <w:uiPriority w:val="0"/>
    <w:rPr>
      <w:rFonts w:ascii="Arial" w:hAnsi="Arial" w:eastAsia="Times New Roman"/>
      <w:sz w:val="18"/>
      <w:lang w:val="en-GB"/>
    </w:rPr>
  </w:style>
  <w:style w:type="character" w:customStyle="1" w:styleId="116">
    <w:name w:val="页脚 字符"/>
    <w:link w:val="36"/>
    <w:qFormat/>
    <w:uiPriority w:val="0"/>
    <w:rPr>
      <w:rFonts w:ascii="Arial" w:hAnsi="Arial"/>
      <w:b/>
      <w:i/>
      <w:sz w:val="18"/>
      <w:lang w:val="en-GB"/>
    </w:rPr>
  </w:style>
  <w:style w:type="table" w:customStyle="1" w:styleId="117">
    <w:name w:val="Table Grid1"/>
    <w:basedOn w:val="4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Table Grid2"/>
    <w:basedOn w:val="4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
    <w:name w:val="Table Grid3"/>
    <w:basedOn w:val="4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Table Grid4"/>
    <w:basedOn w:val="4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1">
    <w:name w:val="标题 2 字符"/>
    <w:link w:val="3"/>
    <w:qFormat/>
    <w:uiPriority w:val="0"/>
    <w:rPr>
      <w:rFonts w:ascii="Arial" w:hAnsi="Arial"/>
      <w:sz w:val="28"/>
      <w:lang w:eastAsia="en-US"/>
    </w:rPr>
  </w:style>
  <w:style w:type="character" w:customStyle="1" w:styleId="122">
    <w:name w:val="题注 字符"/>
    <w:link w:val="28"/>
    <w:qFormat/>
    <w:uiPriority w:val="0"/>
    <w:rPr>
      <w:rFonts w:ascii="Times New Roman" w:hAnsi="Times New Roman"/>
      <w:b/>
      <w:bCs/>
      <w:sz w:val="18"/>
      <w:szCs w:val="18"/>
      <w:lang w:val="en-GB"/>
    </w:rPr>
  </w:style>
  <w:style w:type="paragraph" w:customStyle="1" w:styleId="123">
    <w:name w:val="TAL Char Char"/>
    <w:basedOn w:val="1"/>
    <w:link w:val="124"/>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24">
    <w:name w:val="TAL Char Char Char"/>
    <w:link w:val="123"/>
    <w:qFormat/>
    <w:uiPriority w:val="0"/>
    <w:rPr>
      <w:rFonts w:ascii="Arial" w:hAnsi="Arial" w:eastAsia="宋体"/>
      <w:sz w:val="18"/>
      <w:lang w:val="en-GB" w:eastAsia="ja-JP"/>
    </w:rPr>
  </w:style>
  <w:style w:type="character" w:customStyle="1" w:styleId="125">
    <w:name w:val="TAN Char"/>
    <w:link w:val="73"/>
    <w:qFormat/>
    <w:uiPriority w:val="0"/>
    <w:rPr>
      <w:rFonts w:ascii="Arial" w:hAnsi="Arial"/>
      <w:sz w:val="18"/>
      <w:lang w:val="zh-CN" w:eastAsia="en-US"/>
    </w:rPr>
  </w:style>
  <w:style w:type="paragraph" w:customStyle="1" w:styleId="126">
    <w:name w:val="Style PL + Pattern: Clear (Gray-10%)"/>
    <w:basedOn w:val="71"/>
    <w:qFormat/>
    <w:uiPriority w:val="0"/>
    <w:pPr>
      <w:widowControl w:val="0"/>
      <w:shd w:val="clear" w:color="auto" w:fill="E6E6E6"/>
      <w:adjustRightInd w:val="0"/>
      <w:jc w:val="both"/>
      <w:textAlignment w:val="baseline"/>
    </w:pPr>
    <w:rPr>
      <w:rFonts w:eastAsia="Times New Roman"/>
    </w:rPr>
  </w:style>
  <w:style w:type="character" w:customStyle="1" w:styleId="127">
    <w:name w:val="@他1"/>
    <w:semiHidden/>
    <w:unhideWhenUsed/>
    <w:qFormat/>
    <w:uiPriority w:val="99"/>
    <w:rPr>
      <w:color w:val="2B579A"/>
      <w:shd w:val="clear" w:color="auto" w:fill="E6E6E6"/>
    </w:rPr>
  </w:style>
  <w:style w:type="character" w:customStyle="1" w:styleId="128">
    <w:name w:val="HTML 预设格式 字符"/>
    <w:link w:val="42"/>
    <w:qFormat/>
    <w:uiPriority w:val="99"/>
    <w:rPr>
      <w:rFonts w:ascii="Courier New" w:hAnsi="Courier New" w:eastAsia="Times New Roman" w:cs="Courier New"/>
    </w:rPr>
  </w:style>
  <w:style w:type="character" w:customStyle="1" w:styleId="129">
    <w:name w:val="gd"/>
    <w:qFormat/>
    <w:uiPriority w:val="0"/>
  </w:style>
  <w:style w:type="character" w:customStyle="1" w:styleId="130">
    <w:name w:val="gi"/>
    <w:qFormat/>
    <w:uiPriority w:val="0"/>
  </w:style>
  <w:style w:type="character" w:customStyle="1" w:styleId="131">
    <w:name w:val="TAL Char"/>
    <w:qFormat/>
    <w:uiPriority w:val="0"/>
    <w:rPr>
      <w:rFonts w:ascii="Arial" w:hAnsi="Arial"/>
      <w:sz w:val="18"/>
      <w:lang w:eastAsia="en-US"/>
    </w:rPr>
  </w:style>
  <w:style w:type="character" w:customStyle="1" w:styleId="132">
    <w:name w:val="未处理的提及1"/>
    <w:semiHidden/>
    <w:unhideWhenUsed/>
    <w:qFormat/>
    <w:uiPriority w:val="99"/>
    <w:rPr>
      <w:color w:val="808080"/>
      <w:shd w:val="clear" w:color="auto" w:fill="E6E6E6"/>
    </w:rPr>
  </w:style>
  <w:style w:type="paragraph" w:customStyle="1" w:styleId="133">
    <w:name w:val="修订1"/>
    <w:hidden/>
    <w:semiHidden/>
    <w:qFormat/>
    <w:uiPriority w:val="99"/>
    <w:rPr>
      <w:rFonts w:ascii="Times New Roman" w:hAnsi="Times New Roman" w:eastAsia="Malgun Gothic" w:cs="Times New Roman"/>
      <w:lang w:val="en-GB" w:eastAsia="en-US" w:bidi="ar-SA"/>
    </w:rPr>
  </w:style>
  <w:style w:type="character" w:styleId="134">
    <w:name w:val="Placeholder Text"/>
    <w:basedOn w:val="49"/>
    <w:semiHidden/>
    <w:qFormat/>
    <w:uiPriority w:val="99"/>
    <w:rPr>
      <w:color w:val="808080"/>
    </w:rPr>
  </w:style>
  <w:style w:type="character" w:customStyle="1" w:styleId="135">
    <w:name w:val="页眉 字符"/>
    <w:basedOn w:val="49"/>
    <w:link w:val="37"/>
    <w:qFormat/>
    <w:locked/>
    <w:uiPriority w:val="0"/>
    <w:rPr>
      <w:rFonts w:ascii="Arial" w:hAnsi="Arial"/>
      <w:b/>
      <w:sz w:val="18"/>
      <w:lang w:eastAsia="en-US"/>
    </w:rPr>
  </w:style>
  <w:style w:type="paragraph" w:customStyle="1" w:styleId="136">
    <w:name w:val="Bulleted o 1"/>
    <w:basedOn w:val="1"/>
    <w:qFormat/>
    <w:uiPriority w:val="0"/>
    <w:pPr>
      <w:numPr>
        <w:ilvl w:val="0"/>
        <w:numId w:val="5"/>
      </w:numPr>
      <w:overflowPunct w:val="0"/>
      <w:autoSpaceDE w:val="0"/>
      <w:autoSpaceDN w:val="0"/>
      <w:adjustRightInd w:val="0"/>
      <w:jc w:val="left"/>
      <w:textAlignment w:val="baseline"/>
    </w:pPr>
    <w:rPr>
      <w:rFonts w:eastAsia="宋体"/>
      <w:lang w:val="en-US"/>
    </w:rPr>
  </w:style>
  <w:style w:type="character" w:customStyle="1" w:styleId="137">
    <w:name w:val="列表段落 字符"/>
    <w:link w:val="98"/>
    <w:qFormat/>
    <w:locked/>
    <w:uiPriority w:val="34"/>
    <w:rPr>
      <w:rFonts w:ascii="Times New Roman" w:hAnsi="Times New Roman"/>
      <w:lang w:eastAsia="en-US"/>
    </w:rPr>
  </w:style>
  <w:style w:type="paragraph" w:styleId="138">
    <w:name w:val="No Spacing"/>
    <w:qFormat/>
    <w:uiPriority w:val="1"/>
    <w:pPr>
      <w:jc w:val="both"/>
    </w:pPr>
    <w:rPr>
      <w:rFonts w:ascii="Times New Roman" w:hAnsi="Times New Roman" w:eastAsia="Malgun Gothic" w:cs="Times New Roman"/>
      <w:lang w:val="en-GB" w:eastAsia="en-US" w:bidi="ar-SA"/>
    </w:rPr>
  </w:style>
  <w:style w:type="paragraph" w:customStyle="1" w:styleId="139">
    <w:name w:val="3GPP Agreements"/>
    <w:basedOn w:val="1"/>
    <w:link w:val="140"/>
    <w:qFormat/>
    <w:uiPriority w:val="0"/>
    <w:pPr>
      <w:numPr>
        <w:ilvl w:val="0"/>
        <w:numId w:val="6"/>
      </w:numPr>
      <w:overflowPunct w:val="0"/>
      <w:autoSpaceDE w:val="0"/>
      <w:autoSpaceDN w:val="0"/>
      <w:adjustRightInd w:val="0"/>
      <w:spacing w:before="60" w:after="60"/>
      <w:textAlignment w:val="baseline"/>
    </w:pPr>
    <w:rPr>
      <w:rFonts w:eastAsia="宋体"/>
      <w:sz w:val="22"/>
      <w:lang w:val="en-US" w:eastAsia="zh-CN"/>
    </w:rPr>
  </w:style>
  <w:style w:type="character" w:customStyle="1" w:styleId="140">
    <w:name w:val="3GPP Agreements Char"/>
    <w:link w:val="139"/>
    <w:qFormat/>
    <w:uiPriority w:val="0"/>
    <w:rPr>
      <w:rFonts w:ascii="Times New Roman" w:hAnsi="Times New Roman" w:eastAsia="宋体"/>
      <w:sz w:val="22"/>
      <w:lang w:val="en-US" w:eastAsia="zh-CN"/>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en-US" w:eastAsia="en-GB" w:bidi="ar-SA"/>
    </w:rPr>
  </w:style>
  <w:style w:type="paragraph" w:customStyle="1" w:styleId="142">
    <w:name w:val="Proposal"/>
    <w:basedOn w:val="1"/>
    <w:link w:val="143"/>
    <w:qFormat/>
    <w:uiPriority w:val="0"/>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143">
    <w:name w:val="Proposal Char"/>
    <w:link w:val="142"/>
    <w:qFormat/>
    <w:uiPriority w:val="0"/>
    <w:rPr>
      <w:rFonts w:ascii="Times New Roman" w:hAnsi="Times New Roman" w:eastAsia="Times New Roman"/>
      <w:b/>
      <w:bCs/>
      <w:lang w:eastAsia="zh-CN"/>
    </w:rPr>
  </w:style>
  <w:style w:type="paragraph" w:customStyle="1" w:styleId="144">
    <w:name w:val="References"/>
    <w:basedOn w:val="1"/>
    <w:next w:val="1"/>
    <w:qFormat/>
    <w:uiPriority w:val="0"/>
    <w:pPr>
      <w:numPr>
        <w:ilvl w:val="2"/>
        <w:numId w:val="7"/>
      </w:numPr>
      <w:spacing w:after="0"/>
      <w:jc w:val="left"/>
    </w:pPr>
    <w:rPr>
      <w:rFonts w:eastAsia="Times New Roman"/>
      <w:szCs w:val="24"/>
      <w:lang w:val="en-US"/>
    </w:rPr>
  </w:style>
  <w:style w:type="character" w:customStyle="1" w:styleId="145">
    <w:name w:val="TAC Char"/>
    <w:link w:val="59"/>
    <w:qFormat/>
    <w:uiPriority w:val="0"/>
    <w:rPr>
      <w:rFonts w:ascii="Arial" w:hAnsi="Arial"/>
      <w:sz w:val="18"/>
      <w:lang w:val="zh-CN" w:eastAsia="en-US"/>
    </w:rPr>
  </w:style>
  <w:style w:type="paragraph" w:customStyle="1" w:styleId="146">
    <w:name w:val="3GPP Text"/>
    <w:basedOn w:val="1"/>
    <w:link w:val="147"/>
    <w:qFormat/>
    <w:uiPriority w:val="0"/>
    <w:pPr>
      <w:overflowPunct w:val="0"/>
      <w:autoSpaceDE w:val="0"/>
      <w:autoSpaceDN w:val="0"/>
      <w:adjustRightInd w:val="0"/>
      <w:spacing w:before="120" w:after="120"/>
      <w:textAlignment w:val="baseline"/>
    </w:pPr>
    <w:rPr>
      <w:rFonts w:eastAsia="宋体"/>
      <w:sz w:val="22"/>
      <w:lang w:val="en-US"/>
    </w:rPr>
  </w:style>
  <w:style w:type="character" w:customStyle="1" w:styleId="147">
    <w:name w:val="3GPP Text Char"/>
    <w:link w:val="146"/>
    <w:qFormat/>
    <w:uiPriority w:val="0"/>
    <w:rPr>
      <w:rFonts w:ascii="Times New Roman" w:hAnsi="Times New Roman" w:eastAsia="宋体"/>
      <w:sz w:val="22"/>
      <w:lang w:val="en-US" w:eastAsia="en-US"/>
    </w:rPr>
  </w:style>
  <w:style w:type="character" w:customStyle="1" w:styleId="148">
    <w:name w:val="3GPP H1 Char"/>
    <w:link w:val="149"/>
    <w:qFormat/>
    <w:locked/>
    <w:uiPriority w:val="0"/>
    <w:rPr>
      <w:rFonts w:ascii="Arial" w:hAnsi="Arial" w:eastAsia="宋体"/>
      <w:sz w:val="36"/>
      <w:lang w:eastAsia="en-US"/>
    </w:rPr>
  </w:style>
  <w:style w:type="paragraph" w:customStyle="1" w:styleId="149">
    <w:name w:val="3GPP H1"/>
    <w:basedOn w:val="2"/>
    <w:next w:val="1"/>
    <w:link w:val="148"/>
    <w:qFormat/>
    <w:uiPriority w:val="0"/>
    <w:pPr>
      <w:pBdr>
        <w:top w:val="single" w:color="auto" w:sz="12" w:space="3"/>
      </w:pBdr>
      <w:tabs>
        <w:tab w:val="left" w:pos="425"/>
      </w:tabs>
      <w:overflowPunct w:val="0"/>
      <w:autoSpaceDE w:val="0"/>
      <w:autoSpaceDN w:val="0"/>
      <w:adjustRightInd w:val="0"/>
      <w:spacing w:after="120"/>
      <w:ind w:left="425" w:hanging="425"/>
    </w:pPr>
    <w:rPr>
      <w:rFonts w:eastAsia="宋体"/>
      <w:sz w:val="36"/>
    </w:rPr>
  </w:style>
  <w:style w:type="table" w:customStyle="1" w:styleId="150">
    <w:name w:val="网格表 4 - 着色 11"/>
    <w:basedOn w:val="47"/>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151">
    <w:name w:val="网格表 41"/>
    <w:basedOn w:val="47"/>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52">
    <w:name w:val="网格表 3 - 着色 61"/>
    <w:basedOn w:val="47"/>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153">
    <w:name w:val="网格表 3 - 着色 51"/>
    <w:basedOn w:val="47"/>
    <w:qFormat/>
    <w:uiPriority w:val="48"/>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5" w:themeFillTint="33"/>
      </w:tcPr>
    </w:tblStylePr>
    <w:tblStylePr w:type="band1Horz">
      <w:tcPr>
        <w:shd w:val="clear" w:color="auto" w:fill="DEEAF6" w:themeFill="accent5" w:themeFillTint="33"/>
      </w:tcPr>
    </w:tblStylePr>
    <w:tblStylePr w:type="neCell">
      <w:tcPr>
        <w:tcBorders>
          <w:bottom w:val="single" w:color="9CC2E5" w:themeColor="accent5" w:themeTint="99" w:sz="4" w:space="0"/>
        </w:tcBorders>
      </w:tcPr>
    </w:tblStylePr>
    <w:tblStylePr w:type="nwCell">
      <w:tcPr>
        <w:tcBorders>
          <w:bottom w:val="single" w:color="9CC2E5" w:themeColor="accent5" w:themeTint="99" w:sz="4" w:space="0"/>
        </w:tcBorders>
      </w:tcPr>
    </w:tblStylePr>
    <w:tblStylePr w:type="seCell">
      <w:tcPr>
        <w:tcBorders>
          <w:top w:val="single" w:color="9CC2E5" w:themeColor="accent5" w:themeTint="99" w:sz="4" w:space="0"/>
        </w:tcBorders>
      </w:tcPr>
    </w:tblStylePr>
    <w:tblStylePr w:type="swCell">
      <w:tcPr>
        <w:tcBorders>
          <w:top w:val="single" w:color="9CC2E5" w:themeColor="accent5" w:themeTint="99" w:sz="4" w:space="0"/>
        </w:tcBorders>
      </w:tcPr>
    </w:tblStylePr>
  </w:style>
  <w:style w:type="table" w:customStyle="1" w:styleId="154">
    <w:name w:val="网格表 4 - 着色 51"/>
    <w:basedOn w:val="47"/>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55">
    <w:name w:val="0maintext"/>
    <w:basedOn w:val="1"/>
    <w:qFormat/>
    <w:uiPriority w:val="0"/>
    <w:pPr>
      <w:spacing w:after="0"/>
      <w:jc w:val="left"/>
    </w:pPr>
    <w:rPr>
      <w:rFonts w:eastAsia="宋体"/>
      <w:sz w:val="16"/>
      <w:szCs w:val="24"/>
      <w:lang w:val="en-US" w:eastAsia="zh-CN"/>
    </w:rPr>
  </w:style>
  <w:style w:type="character" w:customStyle="1" w:styleId="156">
    <w:name w:val="标题 1 字符"/>
    <w:basedOn w:val="49"/>
    <w:link w:val="2"/>
    <w:qFormat/>
    <w:uiPriority w:val="9"/>
    <w:rPr>
      <w:rFonts w:ascii="Arial" w:hAnsi="Arial"/>
      <w:sz w:val="32"/>
      <w:lang w:eastAsia="en-US"/>
    </w:rPr>
  </w:style>
  <w:style w:type="character" w:customStyle="1" w:styleId="157">
    <w:name w:val="标题 3 字符"/>
    <w:basedOn w:val="49"/>
    <w:link w:val="4"/>
    <w:qFormat/>
    <w:uiPriority w:val="0"/>
    <w:rPr>
      <w:rFonts w:ascii="Arial" w:hAnsi="Arial" w:eastAsia="Malgun Gothic"/>
      <w:color w:val="4472C4" w:themeColor="accent1"/>
      <w:sz w:val="21"/>
      <w:lang w:eastAsia="en-US"/>
      <w14:textFill>
        <w14:solidFill>
          <w14:schemeClr w14:val="accent1"/>
        </w14:solidFill>
      </w14:textFill>
    </w:rPr>
  </w:style>
  <w:style w:type="character" w:customStyle="1" w:styleId="158">
    <w:name w:val="标题 5 字符"/>
    <w:basedOn w:val="49"/>
    <w:link w:val="6"/>
    <w:qFormat/>
    <w:uiPriority w:val="0"/>
    <w:rPr>
      <w:rFonts w:ascii="Arial" w:hAnsi="Arial"/>
      <w:sz w:val="22"/>
      <w:lang w:eastAsia="en-US"/>
    </w:rPr>
  </w:style>
  <w:style w:type="character" w:customStyle="1" w:styleId="159">
    <w:name w:val="标题 6 字符"/>
    <w:basedOn w:val="49"/>
    <w:link w:val="7"/>
    <w:qFormat/>
    <w:uiPriority w:val="0"/>
    <w:rPr>
      <w:rFonts w:ascii="Arial" w:hAnsi="Arial"/>
      <w:lang w:eastAsia="en-US"/>
    </w:rPr>
  </w:style>
  <w:style w:type="character" w:customStyle="1" w:styleId="160">
    <w:name w:val="标题 7 字符"/>
    <w:basedOn w:val="49"/>
    <w:link w:val="9"/>
    <w:qFormat/>
    <w:uiPriority w:val="0"/>
    <w:rPr>
      <w:rFonts w:ascii="Arial" w:hAnsi="Arial"/>
      <w:lang w:eastAsia="en-US"/>
    </w:rPr>
  </w:style>
  <w:style w:type="character" w:customStyle="1" w:styleId="161">
    <w:name w:val="标题 8 字符"/>
    <w:basedOn w:val="49"/>
    <w:link w:val="10"/>
    <w:qFormat/>
    <w:uiPriority w:val="0"/>
    <w:rPr>
      <w:rFonts w:ascii="Arial" w:hAnsi="Arial"/>
      <w:sz w:val="32"/>
      <w:lang w:eastAsia="en-US"/>
    </w:rPr>
  </w:style>
  <w:style w:type="character" w:customStyle="1" w:styleId="162">
    <w:name w:val="标题 9 字符"/>
    <w:basedOn w:val="49"/>
    <w:link w:val="11"/>
    <w:qFormat/>
    <w:uiPriority w:val="0"/>
    <w:rPr>
      <w:rFonts w:ascii="Arial" w:hAnsi="Arial"/>
      <w:sz w:val="32"/>
      <w:lang w:eastAsia="en-US"/>
    </w:rPr>
  </w:style>
  <w:style w:type="character" w:customStyle="1" w:styleId="163">
    <w:name w:val="脚注文本 字符"/>
    <w:basedOn w:val="49"/>
    <w:link w:val="38"/>
    <w:semiHidden/>
    <w:qFormat/>
    <w:uiPriority w:val="0"/>
    <w:rPr>
      <w:rFonts w:ascii="Times New Roman" w:hAnsi="Times New Roman"/>
      <w:sz w:val="16"/>
      <w:lang w:eastAsia="en-US"/>
    </w:rPr>
  </w:style>
  <w:style w:type="character" w:customStyle="1" w:styleId="164">
    <w:name w:val="批注文字 字符"/>
    <w:basedOn w:val="49"/>
    <w:link w:val="30"/>
    <w:qFormat/>
    <w:uiPriority w:val="99"/>
    <w:rPr>
      <w:rFonts w:ascii="Times New Roman" w:hAnsi="Times New Roman"/>
      <w:lang w:eastAsia="en-US"/>
    </w:rPr>
  </w:style>
  <w:style w:type="character" w:customStyle="1" w:styleId="165">
    <w:name w:val="批注框文本 字符"/>
    <w:basedOn w:val="49"/>
    <w:link w:val="35"/>
    <w:semiHidden/>
    <w:qFormat/>
    <w:uiPriority w:val="0"/>
    <w:rPr>
      <w:rFonts w:ascii="Tahoma" w:hAnsi="Tahoma" w:cs="Tahoma"/>
      <w:sz w:val="16"/>
      <w:szCs w:val="16"/>
      <w:lang w:eastAsia="en-US"/>
    </w:rPr>
  </w:style>
  <w:style w:type="character" w:customStyle="1" w:styleId="166">
    <w:name w:val="批注主题 字符"/>
    <w:basedOn w:val="164"/>
    <w:link w:val="46"/>
    <w:semiHidden/>
    <w:qFormat/>
    <w:uiPriority w:val="0"/>
    <w:rPr>
      <w:rFonts w:ascii="Times New Roman" w:hAnsi="Times New Roman"/>
      <w:b/>
      <w:bCs/>
      <w:lang w:eastAsia="en-US"/>
    </w:rPr>
  </w:style>
  <w:style w:type="character" w:customStyle="1" w:styleId="167">
    <w:name w:val="文档结构图 字符"/>
    <w:basedOn w:val="49"/>
    <w:link w:val="29"/>
    <w:semiHidden/>
    <w:qFormat/>
    <w:uiPriority w:val="0"/>
    <w:rPr>
      <w:rFonts w:ascii="Tahoma" w:hAnsi="Tahoma" w:cs="Tahoma"/>
      <w:shd w:val="clear" w:color="auto" w:fill="000080"/>
      <w:lang w:eastAsia="en-US"/>
    </w:rPr>
  </w:style>
  <w:style w:type="character" w:customStyle="1" w:styleId="168">
    <w:name w:val="B1 (文字)"/>
    <w:qFormat/>
    <w:locked/>
    <w:uiPriority w:val="0"/>
    <w:rPr>
      <w:lang w:val="en-GB"/>
    </w:rPr>
  </w:style>
  <w:style w:type="table" w:customStyle="1" w:styleId="169">
    <w:name w:val="Table Grid5"/>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0">
    <w:name w:val="paragraph"/>
    <w:basedOn w:val="1"/>
    <w:qFormat/>
    <w:uiPriority w:val="0"/>
    <w:pPr>
      <w:spacing w:before="100" w:beforeAutospacing="1" w:after="100" w:afterAutospacing="1"/>
      <w:jc w:val="left"/>
    </w:pPr>
    <w:rPr>
      <w:rFonts w:eastAsia="Times New Roman"/>
      <w:sz w:val="24"/>
      <w:szCs w:val="24"/>
      <w:lang w:val="en-US"/>
    </w:rPr>
  </w:style>
  <w:style w:type="character" w:customStyle="1" w:styleId="171">
    <w:name w:val="normaltextrun"/>
    <w:basedOn w:val="49"/>
    <w:qFormat/>
    <w:uiPriority w:val="0"/>
  </w:style>
  <w:style w:type="character" w:customStyle="1" w:styleId="172">
    <w:name w:val="eop"/>
    <w:basedOn w:val="49"/>
    <w:qFormat/>
    <w:uiPriority w:val="0"/>
  </w:style>
  <w:style w:type="character" w:customStyle="1" w:styleId="173">
    <w:name w:val="apple-converted-space"/>
    <w:qFormat/>
    <w:uiPriority w:val="0"/>
  </w:style>
  <w:style w:type="paragraph" w:customStyle="1" w:styleId="174">
    <w:name w:val="Statement Body"/>
    <w:basedOn w:val="1"/>
    <w:link w:val="175"/>
    <w:qFormat/>
    <w:uiPriority w:val="0"/>
    <w:pPr>
      <w:numPr>
        <w:ilvl w:val="0"/>
        <w:numId w:val="8"/>
      </w:numPr>
      <w:spacing w:after="100" w:afterAutospacing="1" w:line="259" w:lineRule="auto"/>
      <w:contextualSpacing/>
    </w:pPr>
    <w:rPr>
      <w:rFonts w:eastAsia="Times New Roman"/>
      <w:sz w:val="22"/>
      <w:szCs w:val="24"/>
      <w:lang w:val="en-US" w:eastAsia="ko-KR"/>
    </w:rPr>
  </w:style>
  <w:style w:type="character" w:customStyle="1" w:styleId="175">
    <w:name w:val="Statement Body Char"/>
    <w:link w:val="174"/>
    <w:qFormat/>
    <w:uiPriority w:val="0"/>
    <w:rPr>
      <w:rFonts w:ascii="Times New Roman" w:hAnsi="Times New Roman" w:eastAsia="Times New Roman"/>
      <w:sz w:val="22"/>
      <w:szCs w:val="24"/>
      <w:lang w:val="en-US" w:eastAsia="ko-KR"/>
    </w:rPr>
  </w:style>
  <w:style w:type="paragraph" w:customStyle="1" w:styleId="176">
    <w:name w:val="00 BodyText"/>
    <w:basedOn w:val="1"/>
    <w:qFormat/>
    <w:uiPriority w:val="0"/>
    <w:pPr>
      <w:spacing w:after="220" w:line="259" w:lineRule="auto"/>
    </w:pPr>
    <w:rPr>
      <w:rFonts w:ascii="Arial" w:hAnsi="Arial" w:eastAsia="Times New Roman"/>
      <w:sz w:val="22"/>
      <w:lang w:val="en-US"/>
    </w:rPr>
  </w:style>
  <w:style w:type="paragraph" w:customStyle="1" w:styleId="177">
    <w:name w:val="body"/>
    <w:basedOn w:val="1"/>
    <w:link w:val="178"/>
    <w:qFormat/>
    <w:uiPriority w:val="0"/>
    <w:pPr>
      <w:tabs>
        <w:tab w:val="left" w:pos="2160"/>
      </w:tabs>
      <w:spacing w:after="0"/>
    </w:pPr>
    <w:rPr>
      <w:rFonts w:ascii="Bookman Old Style" w:hAnsi="Bookman Old Style" w:eastAsia="宋体"/>
      <w:lang w:val="en-US"/>
    </w:rPr>
  </w:style>
  <w:style w:type="character" w:customStyle="1" w:styleId="178">
    <w:name w:val="body Char"/>
    <w:basedOn w:val="49"/>
    <w:link w:val="177"/>
    <w:qFormat/>
    <w:uiPriority w:val="0"/>
    <w:rPr>
      <w:rFonts w:ascii="Bookman Old Style" w:hAnsi="Bookman Old Style" w:eastAsia="宋体"/>
      <w:lang w:val="en-US" w:eastAsia="en-US"/>
    </w:rPr>
  </w:style>
  <w:style w:type="paragraph" w:customStyle="1" w:styleId="179">
    <w:name w:val="书目1"/>
    <w:basedOn w:val="1"/>
    <w:next w:val="1"/>
    <w:unhideWhenUsed/>
    <w:qFormat/>
    <w:uiPriority w:val="37"/>
  </w:style>
  <w:style w:type="paragraph" w:customStyle="1" w:styleId="180">
    <w:name w:val="bullet1"/>
    <w:basedOn w:val="1"/>
    <w:qFormat/>
    <w:uiPriority w:val="0"/>
    <w:pPr>
      <w:numPr>
        <w:ilvl w:val="0"/>
        <w:numId w:val="9"/>
      </w:numPr>
    </w:pPr>
    <w:rPr>
      <w:rFonts w:eastAsia="宋体"/>
    </w:rPr>
  </w:style>
  <w:style w:type="character" w:customStyle="1" w:styleId="181">
    <w:name w:val="mc-span"/>
    <w:basedOn w:val="49"/>
    <w:qFormat/>
    <w:uiPriority w:val="0"/>
  </w:style>
  <w:style w:type="character" w:customStyle="1" w:styleId="182">
    <w:name w:val="列表段落 字符2"/>
    <w:basedOn w:val="49"/>
    <w:link w:val="183"/>
    <w:qFormat/>
    <w:uiPriority w:val="0"/>
    <w:rPr>
      <w:rFonts w:hint="default" w:ascii="Times" w:hAnsi="Times" w:eastAsia="Batang" w:cs="Times"/>
      <w:szCs w:val="24"/>
      <w:lang w:val="en-US"/>
    </w:rPr>
  </w:style>
  <w:style w:type="paragraph" w:customStyle="1" w:styleId="183">
    <w:name w:val="列表段落1"/>
    <w:basedOn w:val="1"/>
    <w:link w:val="182"/>
    <w:qFormat/>
    <w:uiPriority w:val="0"/>
    <w:pPr>
      <w:spacing w:after="0"/>
      <w:ind w:left="840" w:leftChars="400"/>
      <w:jc w:val="left"/>
    </w:pPr>
    <w:rPr>
      <w:rFonts w:ascii="Times" w:hAnsi="Times" w:eastAsia="Batang"/>
      <w:szCs w:val="24"/>
      <w:lang w:val="en-US" w:eastAsia="zh-CN"/>
    </w:rPr>
  </w:style>
  <w:style w:type="paragraph" w:customStyle="1" w:styleId="184">
    <w:name w:val="列表段落11"/>
    <w:basedOn w:val="1"/>
    <w:qFormat/>
    <w:uiPriority w:val="0"/>
    <w:pPr>
      <w:spacing w:after="0"/>
      <w:ind w:left="840" w:leftChars="400"/>
      <w:jc w:val="left"/>
    </w:pPr>
    <w:rPr>
      <w:rFonts w:ascii="Times" w:hAnsi="Times" w:eastAsia="Batang"/>
      <w:szCs w:val="24"/>
      <w:lang w:val="en-US" w:eastAsia="zh-CN"/>
    </w:rPr>
  </w:style>
  <w:style w:type="paragraph" w:customStyle="1" w:styleId="185">
    <w:name w:val="proposal"/>
    <w:basedOn w:val="31"/>
    <w:next w:val="1"/>
    <w:link w:val="186"/>
    <w:qFormat/>
    <w:uiPriority w:val="0"/>
    <w:pPr>
      <w:numPr>
        <w:ilvl w:val="0"/>
        <w:numId w:val="10"/>
      </w:numPr>
      <w:tabs>
        <w:tab w:val="left" w:pos="525"/>
        <w:tab w:val="left" w:pos="630"/>
        <w:tab w:val="left" w:pos="1701"/>
      </w:tabs>
      <w:autoSpaceDE/>
      <w:autoSpaceDN/>
      <w:adjustRightInd w:val="0"/>
      <w:snapToGrid w:val="0"/>
      <w:spacing w:before="50" w:beforeLines="50" w:after="50" w:afterLines="50" w:line="240" w:lineRule="auto"/>
      <w:ind w:left="1417" w:hanging="1417"/>
      <w:textAlignment w:val="auto"/>
    </w:pPr>
    <w:rPr>
      <w:rFonts w:ascii="Times New Roman" w:hAnsi="Times New Roman" w:eastAsia="宋体"/>
      <w:b/>
      <w:szCs w:val="20"/>
      <w:lang w:val="en-US" w:eastAsia="zh-CN"/>
    </w:rPr>
  </w:style>
  <w:style w:type="character" w:customStyle="1" w:styleId="186">
    <w:name w:val="proposal Char"/>
    <w:link w:val="185"/>
    <w:qFormat/>
    <w:uiPriority w:val="0"/>
    <w:rPr>
      <w:rFonts w:ascii="Times New Roman" w:hAnsi="Times New Roman" w:eastAsia="宋体" w:cs="Times New Roman"/>
      <w:b/>
    </w:rPr>
  </w:style>
  <w:style w:type="paragraph" w:customStyle="1" w:styleId="187">
    <w:name w:val="Revision"/>
    <w:hidden/>
    <w:semiHidden/>
    <w:qFormat/>
    <w:uiPriority w:val="99"/>
    <w:rPr>
      <w:rFonts w:ascii="Times New Roman" w:hAnsi="Times New Roman" w:eastAsia="Malgun Gothic" w:cs="Times New Roman"/>
      <w:lang w:val="en-GB" w:eastAsia="en-US" w:bidi="ar-SA"/>
    </w:rPr>
  </w:style>
  <w:style w:type="paragraph" w:customStyle="1" w:styleId="188">
    <w:name w:val="observation"/>
    <w:basedOn w:val="185"/>
    <w:next w:val="31"/>
    <w:qFormat/>
    <w:uiPriority w:val="0"/>
    <w:rPr>
      <w:rFonts w:ascii="Times New Roman" w:hAnsi="Times New Roman"/>
      <w:i/>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TS23273</b:Tag>
    <b:SourceType>Report</b:SourceType>
    <b:Guid>{8C18FA64-EF32-4CD4-AD73-73C8F3A70EC7}</b:Guid>
    <b:Author>
      <b:Author>
        <b:NameList>
          <b:Person>
            <b:Last>23.273</b:Last>
            <b:First>TS</b:First>
          </b:Person>
        </b:NameList>
      </b:Author>
    </b:Author>
    <b:Title>5G System (5GS) Location Services (LCS); Stage 2</b:Title>
    <b:Year>2022</b:Year>
    <b:Publisher>3GPP</b:Publisher>
    <b:RefOrder>4</b:RefOrder>
  </b:Source>
  <b:Source>
    <b:Tag>R12209general110bise</b:Tag>
    <b:SourceType>Report</b:SourceType>
    <b:Guid>{AE81296E-B5DB-4961-BCA7-EA28C641EE69}</b:Guid>
    <b:Author>
      <b:Author>
        <b:NameList>
          <b:Person>
            <b:Last>R1-2209975</b:Last>
          </b:Person>
        </b:NameList>
      </b:Author>
    </b:Author>
    <b:Title>General Aspects of AI/ML Framework</b:Title>
    <b:Year>2022</b:Year>
    <b:Publisher>Qualcomm Incorporated</b:Publisher>
    <b:RefOrder>3</b:RefOrder>
  </b:Source>
  <b:Source>
    <b:Tag>R12209evaluationpos</b:Tag>
    <b:SourceType>Report</b:SourceType>
    <b:Guid>{EAD5A0A6-689E-47F4-8B20-994AFC99AAA4}</b:Guid>
    <b:Author>
      <b:Author>
        <b:NameList>
          <b:Person>
            <b:Last>R1-2209980</b:Last>
          </b:Person>
        </b:NameList>
      </b:Author>
    </b:Author>
    <b:Title>Evaluation on AI-ML for positioning accuracy enhancements</b:Title>
    <b:Year>2022</b:Year>
    <b:Publisher>Qualcomm Incorporated</b:Publisher>
    <b:RefOrder>2</b:RefOrder>
  </b:Source>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01D83D-3D8E-42DF-A09B-E7B67A76DDEC}">
  <ds:schemaRefs/>
</ds:datastoreItem>
</file>

<file path=customXml/itemProps2.xml><?xml version="1.0" encoding="utf-8"?>
<ds:datastoreItem xmlns:ds="http://schemas.openxmlformats.org/officeDocument/2006/customXml" ds:itemID="{8C49F21D-357C-4113-82C0-3442B206A3B6}">
  <ds:schemaRefs/>
</ds:datastoreItem>
</file>

<file path=customXml/itemProps3.xml><?xml version="1.0" encoding="utf-8"?>
<ds:datastoreItem xmlns:ds="http://schemas.openxmlformats.org/officeDocument/2006/customXml" ds:itemID="{EFDD7653-B9AF-4941-BA1A-17D88A8CD11A}">
  <ds:schemaRefs/>
</ds:datastoreItem>
</file>

<file path=customXml/itemProps4.xml><?xml version="1.0" encoding="utf-8"?>
<ds:datastoreItem xmlns:ds="http://schemas.openxmlformats.org/officeDocument/2006/customXml" ds:itemID="{C2DE3ECA-6285-414D-89BF-BD957FADC193}">
  <ds:schemaRefs/>
</ds:datastoreItem>
</file>

<file path=docProps/app.xml><?xml version="1.0" encoding="utf-8"?>
<Properties xmlns="http://schemas.openxmlformats.org/officeDocument/2006/extended-properties" xmlns:vt="http://schemas.openxmlformats.org/officeDocument/2006/docPropsVTypes">
  <Template>3gpp_70.dot</Template>
  <Pages>12</Pages>
  <Words>6238</Words>
  <Characters>35507</Characters>
  <Lines>226</Lines>
  <Paragraphs>63</Paragraphs>
  <TotalTime>16</TotalTime>
  <ScaleCrop>false</ScaleCrop>
  <LinksUpToDate>false</LinksUpToDate>
  <CharactersWithSpaces>41516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2022-04-17T22:48:00Z</dcterms:created>
  <dc:creator>syerrama@qti.qualcomm.com</dc:creator>
  <cp:keywords>RAN1;109-e</cp:keywords>
  <cp:lastModifiedBy>Admin</cp:lastModifiedBy>
  <cp:lastPrinted>2022-11-06T14:30:00Z</cp:lastPrinted>
  <dcterms:modified xsi:type="dcterms:W3CDTF">2023-04-07T19:23:08Z</dcterms:modified>
  <dc:title> Evaluation on AI/ML for positioning accuracy enhancement</dc:title>
  <cp:revision>2224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0x010100618B14A0CCFBC14E847BD309701E5451</vt:lpwstr>
  </property>
  <property fmtid="{D5CDD505-2E9C-101B-9397-08002B2CF9AE}" pid="15" name="_dlc_DocIdItemGuid">
    <vt:lpwstr>b4038da7-d440-46ce-abec-cf2e5a45d929</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KSOProductBuildVer">
    <vt:lpwstr>2052-11.1.0.14036</vt:lpwstr>
  </property>
  <property fmtid="{D5CDD505-2E9C-101B-9397-08002B2CF9AE}" pid="20" name="ICV">
    <vt:lpwstr>20DC916FAB074D6BA61BBDDD706EEC11_13</vt:lpwstr>
  </property>
</Properties>
</file>